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70961" w14:textId="31496B2A" w:rsidR="00125572" w:rsidRPr="002D52E3" w:rsidRDefault="00A07A40" w:rsidP="009B3D19">
      <w:pPr>
        <w:pStyle w:val="Heading1"/>
        <w:rPr>
          <w:lang w:val="en-US"/>
        </w:rPr>
      </w:pPr>
      <w:r w:rsidRPr="002D52E3">
        <w:rPr>
          <w:lang w:val="en-US"/>
        </w:rPr>
        <w:t xml:space="preserve">Main </w:t>
      </w:r>
      <w:r w:rsidR="002D52E3" w:rsidRPr="002D52E3">
        <w:rPr>
          <w:lang w:val="en-US"/>
        </w:rPr>
        <w:t>Insights</w:t>
      </w:r>
    </w:p>
    <w:p w14:paraId="616EC649" w14:textId="6E4B7916" w:rsidR="00610FFC" w:rsidRPr="00610FFC" w:rsidRDefault="00B11B97" w:rsidP="00610FFC">
      <w:pPr>
        <w:pStyle w:val="Heading2"/>
        <w:rPr>
          <w:lang w:val="en-US"/>
        </w:rPr>
      </w:pPr>
      <w:r>
        <w:rPr>
          <w:lang w:val="en-US"/>
        </w:rPr>
        <w:t xml:space="preserve">Scenario 1: </w:t>
      </w:r>
      <w:r w:rsidR="00EE01F2">
        <w:rPr>
          <w:lang w:val="en-US"/>
        </w:rPr>
        <w:t>Sharing Your (Tabular) Data</w:t>
      </w:r>
      <w:r w:rsidR="009B3D19">
        <w:rPr>
          <w:lang w:val="en-US"/>
        </w:rPr>
        <w:t>:</w:t>
      </w:r>
    </w:p>
    <w:p w14:paraId="7FB236AE" w14:textId="08241EE2" w:rsidR="0054101C" w:rsidRDefault="00514635" w:rsidP="0054101C">
      <w:pPr>
        <w:pStyle w:val="ListParagraph"/>
        <w:numPr>
          <w:ilvl w:val="0"/>
          <w:numId w:val="3"/>
        </w:numPr>
        <w:rPr>
          <w:lang w:val="en-US"/>
        </w:rPr>
      </w:pPr>
      <w:r w:rsidRPr="00F27C15">
        <w:rPr>
          <w:b/>
          <w:bCs/>
          <w:color w:val="4472C4" w:themeColor="accent1"/>
          <w:lang w:val="en-US"/>
        </w:rPr>
        <w:t>Anonymization</w:t>
      </w:r>
      <w:r w:rsidR="003D64F5">
        <w:rPr>
          <w:b/>
          <w:bCs/>
          <w:color w:val="4472C4" w:themeColor="accent1"/>
          <w:lang w:val="en-US"/>
        </w:rPr>
        <w:t xml:space="preserve"> can work</w:t>
      </w:r>
      <w:r w:rsidRPr="00514635">
        <w:rPr>
          <w:b/>
          <w:bCs/>
          <w:lang w:val="en-US"/>
        </w:rPr>
        <w:t xml:space="preserve">: </w:t>
      </w:r>
      <w:r w:rsidR="0092438E" w:rsidRPr="0092438E">
        <w:rPr>
          <w:lang w:val="en-US"/>
        </w:rPr>
        <w:t xml:space="preserve">Although </w:t>
      </w:r>
      <w:r w:rsidR="0092438E">
        <w:rPr>
          <w:lang w:val="en-US"/>
        </w:rPr>
        <w:t>challenging</w:t>
      </w:r>
      <w:r w:rsidR="0092438E" w:rsidRPr="0092438E">
        <w:rPr>
          <w:lang w:val="en-US"/>
        </w:rPr>
        <w:t xml:space="preserve">, </w:t>
      </w:r>
      <w:r w:rsidR="0092438E">
        <w:rPr>
          <w:lang w:val="en-US"/>
        </w:rPr>
        <w:t>research data can sometimes be effectively anonymized</w:t>
      </w:r>
      <w:r w:rsidR="00832899">
        <w:rPr>
          <w:lang w:val="en-US"/>
        </w:rPr>
        <w:t xml:space="preserve">, for example by applying </w:t>
      </w:r>
      <w:hyperlink r:id="rId5" w:history="1">
        <w:r w:rsidR="00832899" w:rsidRPr="005C7EAC">
          <w:rPr>
            <w:rStyle w:val="Hyperlink"/>
            <w:lang w:val="en-US"/>
          </w:rPr>
          <w:t>k-anonymity</w:t>
        </w:r>
      </w:hyperlink>
      <w:r w:rsidR="00832899">
        <w:rPr>
          <w:lang w:val="en-US"/>
        </w:rPr>
        <w:t xml:space="preserve"> and </w:t>
      </w:r>
      <w:hyperlink r:id="rId6" w:history="1">
        <w:r w:rsidR="00832899" w:rsidRPr="005C7EAC">
          <w:rPr>
            <w:rStyle w:val="Hyperlink"/>
            <w:lang w:val="en-US"/>
          </w:rPr>
          <w:t>l-diversity</w:t>
        </w:r>
      </w:hyperlink>
      <w:r w:rsidR="00832899">
        <w:rPr>
          <w:lang w:val="en-US"/>
        </w:rPr>
        <w:t>, which is a relatively simple approach.</w:t>
      </w:r>
      <w:r w:rsidR="00344A87">
        <w:rPr>
          <w:lang w:val="en-US"/>
        </w:rPr>
        <w:t xml:space="preserve"> </w:t>
      </w:r>
      <w:r w:rsidR="003549BC">
        <w:rPr>
          <w:lang w:val="en-US"/>
        </w:rPr>
        <w:t>This can be implemented using</w:t>
      </w:r>
      <w:r w:rsidR="00880ECB">
        <w:rPr>
          <w:lang w:val="en-US"/>
        </w:rPr>
        <w:t xml:space="preserve"> the tool</w:t>
      </w:r>
      <w:r w:rsidR="00E544B2">
        <w:rPr>
          <w:lang w:val="en-US"/>
        </w:rPr>
        <w:t xml:space="preserve"> </w:t>
      </w:r>
      <w:r w:rsidR="00880ECB">
        <w:rPr>
          <w:lang w:val="en-US"/>
        </w:rPr>
        <w:t>“</w:t>
      </w:r>
      <w:hyperlink r:id="rId7" w:history="1">
        <w:r w:rsidR="00E544B2" w:rsidRPr="003549BC">
          <w:rPr>
            <w:rStyle w:val="Hyperlink"/>
            <w:lang w:val="en-US"/>
          </w:rPr>
          <w:t>ARX</w:t>
        </w:r>
      </w:hyperlink>
      <w:r w:rsidR="00880ECB">
        <w:rPr>
          <w:lang w:val="en-US"/>
        </w:rPr>
        <w:t>”</w:t>
      </w:r>
      <w:r w:rsidR="003549BC">
        <w:rPr>
          <w:lang w:val="en-US"/>
        </w:rPr>
        <w:t>, for example</w:t>
      </w:r>
      <w:r w:rsidR="00E544B2">
        <w:rPr>
          <w:lang w:val="en-US"/>
        </w:rPr>
        <w:t>.</w:t>
      </w:r>
      <w:r w:rsidR="00A837AD">
        <w:rPr>
          <w:lang w:val="en-US"/>
        </w:rPr>
        <w:t xml:space="preserve"> </w:t>
      </w:r>
    </w:p>
    <w:p w14:paraId="15FCF4C8" w14:textId="4938F5D6" w:rsidR="00832899" w:rsidRDefault="009A63A9" w:rsidP="0054101C">
      <w:pPr>
        <w:pStyle w:val="ListParagraph"/>
        <w:numPr>
          <w:ilvl w:val="0"/>
          <w:numId w:val="3"/>
        </w:numPr>
        <w:rPr>
          <w:lang w:val="en-US"/>
        </w:rPr>
      </w:pPr>
      <w:r w:rsidRPr="00F27C15">
        <w:rPr>
          <w:b/>
          <w:bCs/>
          <w:color w:val="4472C4" w:themeColor="accent1"/>
          <w:lang w:val="en-US"/>
        </w:rPr>
        <w:t>Anonymization</w:t>
      </w:r>
      <w:r w:rsidR="003D64F5">
        <w:rPr>
          <w:b/>
          <w:bCs/>
          <w:color w:val="4472C4" w:themeColor="accent1"/>
          <w:lang w:val="en-US"/>
        </w:rPr>
        <w:t xml:space="preserve"> has important limitations</w:t>
      </w:r>
      <w:r w:rsidRPr="009A63A9">
        <w:rPr>
          <w:b/>
          <w:bCs/>
          <w:lang w:val="en-US"/>
        </w:rPr>
        <w:t xml:space="preserve">: </w:t>
      </w:r>
      <w:r w:rsidR="00D203E1">
        <w:rPr>
          <w:lang w:val="en-US"/>
        </w:rPr>
        <w:t xml:space="preserve">However, </w:t>
      </w:r>
      <w:r w:rsidR="005C7EAC">
        <w:rPr>
          <w:lang w:val="en-US"/>
        </w:rPr>
        <w:t>the above</w:t>
      </w:r>
      <w:r w:rsidR="00D203E1">
        <w:rPr>
          <w:lang w:val="en-US"/>
        </w:rPr>
        <w:t xml:space="preserve"> approach requires </w:t>
      </w:r>
      <w:r w:rsidR="009A0920">
        <w:rPr>
          <w:lang w:val="en-US"/>
        </w:rPr>
        <w:t>strong</w:t>
      </w:r>
      <w:r w:rsidR="00D203E1">
        <w:rPr>
          <w:lang w:val="en-US"/>
        </w:rPr>
        <w:t xml:space="preserve"> assumptions about what attributes (columns) can potentially be used to identify an individual, which can lead to the publication of unsafe data</w:t>
      </w:r>
      <w:r w:rsidR="006A2932">
        <w:rPr>
          <w:lang w:val="en-US"/>
        </w:rPr>
        <w:t xml:space="preserve"> if the assumptions are too optimistic</w:t>
      </w:r>
      <w:r w:rsidR="005C7EAC">
        <w:rPr>
          <w:lang w:val="en-US"/>
        </w:rPr>
        <w:t>.</w:t>
      </w:r>
      <w:r w:rsidR="00D203E1">
        <w:rPr>
          <w:lang w:val="en-US"/>
        </w:rPr>
        <w:t xml:space="preserve"> </w:t>
      </w:r>
      <w:r w:rsidR="005C7EAC">
        <w:rPr>
          <w:lang w:val="en-US"/>
        </w:rPr>
        <w:t xml:space="preserve">Alternatively, a conservative approach </w:t>
      </w:r>
      <w:r w:rsidR="00265560">
        <w:rPr>
          <w:lang w:val="en-US"/>
        </w:rPr>
        <w:t>may</w:t>
      </w:r>
      <w:r w:rsidR="005C7EAC">
        <w:rPr>
          <w:lang w:val="en-US"/>
        </w:rPr>
        <w:t xml:space="preserve"> only allow</w:t>
      </w:r>
      <w:r w:rsidR="00D203E1">
        <w:rPr>
          <w:lang w:val="en-US"/>
        </w:rPr>
        <w:t xml:space="preserve"> the publication of data that is of little use</w:t>
      </w:r>
      <w:r w:rsidR="006A2932">
        <w:rPr>
          <w:lang w:val="en-US"/>
        </w:rPr>
        <w:t>.</w:t>
      </w:r>
      <w:r w:rsidR="00DD16E4">
        <w:rPr>
          <w:lang w:val="en-US"/>
        </w:rPr>
        <w:t xml:space="preserve"> The </w:t>
      </w:r>
      <w:r w:rsidR="00106862">
        <w:rPr>
          <w:lang w:val="en-US"/>
        </w:rPr>
        <w:t xml:space="preserve">increasing availability of personal data on commercial data markets </w:t>
      </w:r>
      <w:r w:rsidR="00E54B2E">
        <w:rPr>
          <w:lang w:val="en-US"/>
        </w:rPr>
        <w:t xml:space="preserve">means that </w:t>
      </w:r>
      <w:r w:rsidR="009A0920">
        <w:rPr>
          <w:lang w:val="en-US"/>
        </w:rPr>
        <w:t>for an</w:t>
      </w:r>
      <w:r w:rsidR="00E54B2E">
        <w:rPr>
          <w:lang w:val="en-US"/>
        </w:rPr>
        <w:t xml:space="preserve"> increasing number of attributes </w:t>
      </w:r>
      <w:r w:rsidR="009A0920">
        <w:rPr>
          <w:lang w:val="en-US"/>
        </w:rPr>
        <w:t>there exists a real possibility that they can be</w:t>
      </w:r>
      <w:r w:rsidR="00E54B2E">
        <w:rPr>
          <w:lang w:val="en-US"/>
        </w:rPr>
        <w:t xml:space="preserve"> used to identify individuals</w:t>
      </w:r>
      <w:r w:rsidR="008071AC">
        <w:rPr>
          <w:lang w:val="en-US"/>
        </w:rPr>
        <w:t xml:space="preserve"> by </w:t>
      </w:r>
      <w:hyperlink r:id="rId8" w:history="1">
        <w:r w:rsidR="008071AC" w:rsidRPr="00707B4E">
          <w:rPr>
            <w:rStyle w:val="Hyperlink"/>
            <w:lang w:val="en-US"/>
          </w:rPr>
          <w:t>matching attributes across data sets</w:t>
        </w:r>
      </w:hyperlink>
      <w:r w:rsidR="009A0920">
        <w:rPr>
          <w:lang w:val="en-US"/>
        </w:rPr>
        <w:t>. This makes</w:t>
      </w:r>
      <w:r w:rsidR="00265560">
        <w:rPr>
          <w:lang w:val="en-US"/>
        </w:rPr>
        <w:t xml:space="preserve"> anonymization </w:t>
      </w:r>
      <w:r w:rsidR="009A0920">
        <w:rPr>
          <w:lang w:val="en-US"/>
        </w:rPr>
        <w:t>increasingly</w:t>
      </w:r>
      <w:r w:rsidR="00265560">
        <w:rPr>
          <w:lang w:val="en-US"/>
        </w:rPr>
        <w:t xml:space="preserve"> difficult.</w:t>
      </w:r>
    </w:p>
    <w:p w14:paraId="4ED811BB" w14:textId="57C36E7B" w:rsidR="00D203E1" w:rsidRDefault="00A66EC0" w:rsidP="0054101C">
      <w:pPr>
        <w:pStyle w:val="ListParagraph"/>
        <w:numPr>
          <w:ilvl w:val="0"/>
          <w:numId w:val="3"/>
        </w:numPr>
        <w:rPr>
          <w:lang w:val="en-US"/>
        </w:rPr>
      </w:pPr>
      <w:r w:rsidRPr="00F27C15">
        <w:rPr>
          <w:b/>
          <w:bCs/>
          <w:color w:val="4472C4" w:themeColor="accent1"/>
          <w:lang w:val="en-US"/>
        </w:rPr>
        <w:t xml:space="preserve">Aggregated </w:t>
      </w:r>
      <w:r w:rsidR="003D64F5">
        <w:rPr>
          <w:b/>
          <w:bCs/>
          <w:color w:val="4472C4" w:themeColor="accent1"/>
          <w:lang w:val="en-US"/>
        </w:rPr>
        <w:t>data can be unsafe too</w:t>
      </w:r>
      <w:r w:rsidRPr="00A66EC0">
        <w:rPr>
          <w:b/>
          <w:bCs/>
          <w:lang w:val="en-US"/>
        </w:rPr>
        <w:t>:</w:t>
      </w:r>
      <w:r>
        <w:rPr>
          <w:lang w:val="en-US"/>
        </w:rPr>
        <w:t xml:space="preserve">  </w:t>
      </w:r>
      <w:r w:rsidR="00426CE2">
        <w:rPr>
          <w:lang w:val="en-US"/>
        </w:rPr>
        <w:t xml:space="preserve">An alternative approach </w:t>
      </w:r>
      <w:r w:rsidR="005C7EAC">
        <w:rPr>
          <w:lang w:val="en-US"/>
        </w:rPr>
        <w:t xml:space="preserve">to publishing anonymized data </w:t>
      </w:r>
      <w:r w:rsidR="00426CE2">
        <w:rPr>
          <w:lang w:val="en-US"/>
        </w:rPr>
        <w:t xml:space="preserve">is to publish only data that is aggregated across individuals. </w:t>
      </w:r>
      <w:r w:rsidR="005C7EAC">
        <w:rPr>
          <w:lang w:val="en-US"/>
        </w:rPr>
        <w:t>However, t</w:t>
      </w:r>
      <w:r w:rsidR="00DF5D50">
        <w:rPr>
          <w:lang w:val="en-US"/>
        </w:rPr>
        <w:t xml:space="preserve">his may still </w:t>
      </w:r>
      <w:r w:rsidR="002516B3">
        <w:rPr>
          <w:lang w:val="en-US"/>
        </w:rPr>
        <w:t>communicate</w:t>
      </w:r>
      <w:r w:rsidR="00426CE2">
        <w:rPr>
          <w:lang w:val="en-US"/>
        </w:rPr>
        <w:t xml:space="preserve"> sensitive information about individuals, as parts of the private data may be inferable from the published aggregations</w:t>
      </w:r>
      <w:r w:rsidR="009F158B">
        <w:rPr>
          <w:lang w:val="en-US"/>
        </w:rPr>
        <w:t xml:space="preserve"> through a </w:t>
      </w:r>
      <w:hyperlink r:id="rId9" w:history="1">
        <w:r w:rsidR="009F158B" w:rsidRPr="00DD16E4">
          <w:rPr>
            <w:rStyle w:val="Hyperlink"/>
            <w:lang w:val="en-US"/>
          </w:rPr>
          <w:t>database reconstruction attack</w:t>
        </w:r>
      </w:hyperlink>
      <w:r w:rsidR="00426CE2">
        <w:rPr>
          <w:lang w:val="en-US"/>
        </w:rPr>
        <w:t>.</w:t>
      </w:r>
      <w:r w:rsidR="001E65B1">
        <w:rPr>
          <w:lang w:val="en-US"/>
        </w:rPr>
        <w:t xml:space="preserve"> This is a problem especially when</w:t>
      </w:r>
      <w:r w:rsidR="002516B3">
        <w:rPr>
          <w:lang w:val="en-US"/>
        </w:rPr>
        <w:t xml:space="preserve"> one publishes</w:t>
      </w:r>
      <w:r w:rsidR="001E65B1">
        <w:rPr>
          <w:lang w:val="en-US"/>
        </w:rPr>
        <w:t xml:space="preserve"> </w:t>
      </w:r>
      <w:r w:rsidR="002516B3">
        <w:rPr>
          <w:lang w:val="en-US"/>
        </w:rPr>
        <w:t>many</w:t>
      </w:r>
      <w:r w:rsidR="001E65B1">
        <w:rPr>
          <w:lang w:val="en-US"/>
        </w:rPr>
        <w:t xml:space="preserve"> </w:t>
      </w:r>
      <w:r w:rsidR="002516B3">
        <w:rPr>
          <w:lang w:val="en-US"/>
        </w:rPr>
        <w:t xml:space="preserve">different </w:t>
      </w:r>
      <w:r w:rsidR="001E65B1">
        <w:rPr>
          <w:lang w:val="en-US"/>
        </w:rPr>
        <w:t>aggregations</w:t>
      </w:r>
      <w:r w:rsidR="002516B3">
        <w:rPr>
          <w:lang w:val="en-US"/>
        </w:rPr>
        <w:t xml:space="preserve"> in order to support a wide range of use cases.</w:t>
      </w:r>
    </w:p>
    <w:p w14:paraId="724851B0" w14:textId="31A8511C" w:rsidR="00363DD4" w:rsidRPr="00265560" w:rsidRDefault="00E844F2" w:rsidP="0054101C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 w:rsidRPr="00F27C15">
        <w:rPr>
          <w:b/>
          <w:bCs/>
          <w:color w:val="4472C4" w:themeColor="accent1"/>
          <w:lang w:val="en-US"/>
        </w:rPr>
        <w:t>Mak</w:t>
      </w:r>
      <w:r w:rsidR="005E70A9" w:rsidRPr="00F27C15">
        <w:rPr>
          <w:b/>
          <w:bCs/>
          <w:color w:val="4472C4" w:themeColor="accent1"/>
          <w:lang w:val="en-US"/>
        </w:rPr>
        <w:t>ing</w:t>
      </w:r>
      <w:r w:rsidRPr="00F27C15">
        <w:rPr>
          <w:b/>
          <w:bCs/>
          <w:color w:val="4472C4" w:themeColor="accent1"/>
          <w:lang w:val="en-US"/>
        </w:rPr>
        <w:t xml:space="preserve"> </w:t>
      </w:r>
      <w:r w:rsidR="003D64F5">
        <w:rPr>
          <w:b/>
          <w:bCs/>
          <w:color w:val="4472C4" w:themeColor="accent1"/>
          <w:lang w:val="en-US"/>
        </w:rPr>
        <w:t>your</w:t>
      </w:r>
      <w:r w:rsidR="002C0BC3">
        <w:rPr>
          <w:b/>
          <w:bCs/>
          <w:color w:val="4472C4" w:themeColor="accent1"/>
          <w:lang w:val="en-US"/>
        </w:rPr>
        <w:t xml:space="preserve"> </w:t>
      </w:r>
      <w:r w:rsidR="003D64F5">
        <w:rPr>
          <w:b/>
          <w:bCs/>
          <w:color w:val="4472C4" w:themeColor="accent1"/>
          <w:lang w:val="en-US"/>
        </w:rPr>
        <w:t>d</w:t>
      </w:r>
      <w:r w:rsidR="002C0BC3">
        <w:rPr>
          <w:b/>
          <w:bCs/>
          <w:color w:val="4472C4" w:themeColor="accent1"/>
          <w:lang w:val="en-US"/>
        </w:rPr>
        <w:t xml:space="preserve">ata </w:t>
      </w:r>
      <w:r w:rsidR="003D64F5">
        <w:rPr>
          <w:b/>
          <w:bCs/>
          <w:color w:val="4472C4" w:themeColor="accent1"/>
          <w:lang w:val="en-US"/>
        </w:rPr>
        <w:t>p</w:t>
      </w:r>
      <w:r w:rsidRPr="00F27C15">
        <w:rPr>
          <w:b/>
          <w:bCs/>
          <w:color w:val="4472C4" w:themeColor="accent1"/>
          <w:lang w:val="en-US"/>
        </w:rPr>
        <w:t xml:space="preserve">ublicly </w:t>
      </w:r>
      <w:r w:rsidR="003D64F5">
        <w:rPr>
          <w:b/>
          <w:bCs/>
          <w:color w:val="4472C4" w:themeColor="accent1"/>
          <w:lang w:val="en-US"/>
        </w:rPr>
        <w:t>a</w:t>
      </w:r>
      <w:r w:rsidRPr="00F27C15">
        <w:rPr>
          <w:b/>
          <w:bCs/>
          <w:color w:val="4472C4" w:themeColor="accent1"/>
          <w:lang w:val="en-US"/>
        </w:rPr>
        <w:t xml:space="preserve">ccessible </w:t>
      </w:r>
      <w:r w:rsidR="003D64F5">
        <w:rPr>
          <w:b/>
          <w:bCs/>
          <w:color w:val="4472C4" w:themeColor="accent1"/>
          <w:lang w:val="en-US"/>
        </w:rPr>
        <w:t>m</w:t>
      </w:r>
      <w:r w:rsidR="005E70A9" w:rsidRPr="00F27C15">
        <w:rPr>
          <w:b/>
          <w:bCs/>
          <w:color w:val="4472C4" w:themeColor="accent1"/>
          <w:lang w:val="en-US"/>
        </w:rPr>
        <w:t>ay</w:t>
      </w:r>
      <w:r w:rsidR="005E6C08" w:rsidRPr="00F27C15">
        <w:rPr>
          <w:b/>
          <w:bCs/>
          <w:color w:val="4472C4" w:themeColor="accent1"/>
          <w:lang w:val="en-US"/>
        </w:rPr>
        <w:t xml:space="preserve"> </w:t>
      </w:r>
      <w:r w:rsidR="003D64F5">
        <w:rPr>
          <w:b/>
          <w:bCs/>
          <w:color w:val="4472C4" w:themeColor="accent1"/>
          <w:lang w:val="en-US"/>
        </w:rPr>
        <w:t>n</w:t>
      </w:r>
      <w:r w:rsidR="002C0BC3">
        <w:rPr>
          <w:b/>
          <w:bCs/>
          <w:color w:val="4472C4" w:themeColor="accent1"/>
          <w:lang w:val="en-US"/>
        </w:rPr>
        <w:t xml:space="preserve">ot </w:t>
      </w:r>
      <w:r w:rsidR="003D64F5">
        <w:rPr>
          <w:b/>
          <w:bCs/>
          <w:color w:val="4472C4" w:themeColor="accent1"/>
          <w:lang w:val="en-US"/>
        </w:rPr>
        <w:t>b</w:t>
      </w:r>
      <w:r w:rsidR="002C0BC3">
        <w:rPr>
          <w:b/>
          <w:bCs/>
          <w:color w:val="4472C4" w:themeColor="accent1"/>
          <w:lang w:val="en-US"/>
        </w:rPr>
        <w:t xml:space="preserve">e </w:t>
      </w:r>
      <w:r w:rsidR="003D64F5">
        <w:rPr>
          <w:b/>
          <w:bCs/>
          <w:color w:val="4472C4" w:themeColor="accent1"/>
          <w:lang w:val="en-US"/>
        </w:rPr>
        <w:t>n</w:t>
      </w:r>
      <w:r w:rsidR="002C0BC3">
        <w:rPr>
          <w:b/>
          <w:bCs/>
          <w:color w:val="4472C4" w:themeColor="accent1"/>
          <w:lang w:val="en-US"/>
        </w:rPr>
        <w:t>ecessary</w:t>
      </w:r>
      <w:r w:rsidR="005E70A9" w:rsidRPr="00B132DD">
        <w:rPr>
          <w:b/>
          <w:bCs/>
          <w:lang w:val="en-US"/>
        </w:rPr>
        <w:t>:</w:t>
      </w:r>
      <w:r w:rsidR="005E70A9">
        <w:rPr>
          <w:lang w:val="en-US"/>
        </w:rPr>
        <w:t xml:space="preserve"> </w:t>
      </w:r>
      <w:r w:rsidR="005E6C08" w:rsidRPr="00265560">
        <w:rPr>
          <w:b/>
          <w:bCs/>
          <w:lang w:val="en-US"/>
        </w:rPr>
        <w:t>Instead</w:t>
      </w:r>
      <w:r w:rsidR="00764459" w:rsidRPr="00265560">
        <w:rPr>
          <w:b/>
          <w:bCs/>
          <w:lang w:val="en-US"/>
        </w:rPr>
        <w:t>,</w:t>
      </w:r>
      <w:r w:rsidR="005D59F5">
        <w:rPr>
          <w:b/>
          <w:bCs/>
          <w:lang w:val="en-US"/>
        </w:rPr>
        <w:t xml:space="preserve"> for example, only</w:t>
      </w:r>
      <w:r w:rsidR="005E6C08" w:rsidRPr="00265560">
        <w:rPr>
          <w:b/>
          <w:bCs/>
          <w:lang w:val="en-US"/>
        </w:rPr>
        <w:t xml:space="preserve"> </w:t>
      </w:r>
      <w:r w:rsidR="005D59F5">
        <w:rPr>
          <w:b/>
          <w:bCs/>
          <w:lang w:val="en-US"/>
        </w:rPr>
        <w:t xml:space="preserve">selected </w:t>
      </w:r>
      <w:r w:rsidR="005E6C08" w:rsidRPr="00265560">
        <w:rPr>
          <w:b/>
          <w:bCs/>
          <w:lang w:val="en-US"/>
        </w:rPr>
        <w:t>researchers</w:t>
      </w:r>
      <w:r w:rsidR="005D59F5">
        <w:rPr>
          <w:b/>
          <w:bCs/>
          <w:lang w:val="en-US"/>
        </w:rPr>
        <w:t xml:space="preserve"> can be given access. Alternatively, it may be feasible that researchers can</w:t>
      </w:r>
      <w:r w:rsidR="005E6C08" w:rsidRPr="00265560">
        <w:rPr>
          <w:b/>
          <w:bCs/>
          <w:lang w:val="en-US"/>
        </w:rPr>
        <w:t xml:space="preserve"> analyze </w:t>
      </w:r>
      <w:r w:rsidR="005D59F5">
        <w:rPr>
          <w:b/>
          <w:bCs/>
          <w:lang w:val="en-US"/>
        </w:rPr>
        <w:t>your</w:t>
      </w:r>
      <w:r w:rsidR="002C0BC3" w:rsidRPr="00265560">
        <w:rPr>
          <w:b/>
          <w:bCs/>
          <w:lang w:val="en-US"/>
        </w:rPr>
        <w:t xml:space="preserve"> </w:t>
      </w:r>
      <w:r w:rsidR="005E6C08" w:rsidRPr="00265560">
        <w:rPr>
          <w:b/>
          <w:bCs/>
          <w:lang w:val="en-US"/>
        </w:rPr>
        <w:t xml:space="preserve">data without </w:t>
      </w:r>
      <w:r w:rsidR="005D59F5">
        <w:rPr>
          <w:b/>
          <w:bCs/>
          <w:lang w:val="en-US"/>
        </w:rPr>
        <w:t>ever</w:t>
      </w:r>
      <w:r w:rsidR="005E6C08" w:rsidRPr="00265560">
        <w:rPr>
          <w:b/>
          <w:bCs/>
          <w:lang w:val="en-US"/>
        </w:rPr>
        <w:t xml:space="preserve"> </w:t>
      </w:r>
      <w:r w:rsidR="00880ECB" w:rsidRPr="00265560">
        <w:rPr>
          <w:b/>
          <w:bCs/>
          <w:lang w:val="en-US"/>
        </w:rPr>
        <w:t xml:space="preserve">directly </w:t>
      </w:r>
      <w:r w:rsidR="005E6C08" w:rsidRPr="00265560">
        <w:rPr>
          <w:b/>
          <w:bCs/>
          <w:lang w:val="en-US"/>
        </w:rPr>
        <w:t>look</w:t>
      </w:r>
      <w:r w:rsidR="005D59F5">
        <w:rPr>
          <w:b/>
          <w:bCs/>
          <w:lang w:val="en-US"/>
        </w:rPr>
        <w:t>ing</w:t>
      </w:r>
      <w:r w:rsidR="005E6C08" w:rsidRPr="00265560">
        <w:rPr>
          <w:b/>
          <w:bCs/>
          <w:lang w:val="en-US"/>
        </w:rPr>
        <w:t xml:space="preserve"> at it</w:t>
      </w:r>
      <w:r w:rsidR="00764459" w:rsidRPr="00265560">
        <w:rPr>
          <w:b/>
          <w:bCs/>
          <w:lang w:val="en-US"/>
        </w:rPr>
        <w:t>!</w:t>
      </w:r>
    </w:p>
    <w:p w14:paraId="03BB46DE" w14:textId="39BC7BBD" w:rsidR="00426E50" w:rsidRDefault="00054B13" w:rsidP="005E6C08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This should in principle be possible, because r</w:t>
      </w:r>
      <w:r w:rsidR="00314BE0">
        <w:rPr>
          <w:lang w:val="en-US"/>
        </w:rPr>
        <w:t>esearchers</w:t>
      </w:r>
      <w:r w:rsidR="00D845E5">
        <w:rPr>
          <w:lang w:val="en-US"/>
        </w:rPr>
        <w:t xml:space="preserve"> are interested in </w:t>
      </w:r>
      <w:r w:rsidR="00D845E5" w:rsidRPr="00054B13">
        <w:rPr>
          <w:b/>
          <w:bCs/>
          <w:lang w:val="en-US"/>
        </w:rPr>
        <w:t>generalizable patterns</w:t>
      </w:r>
      <w:r w:rsidR="00D845E5">
        <w:rPr>
          <w:lang w:val="en-US"/>
        </w:rPr>
        <w:t xml:space="preserve">, not in the </w:t>
      </w:r>
      <w:r w:rsidR="00314BE0">
        <w:rPr>
          <w:lang w:val="en-US"/>
        </w:rPr>
        <w:t xml:space="preserve">attributes of </w:t>
      </w:r>
      <w:proofErr w:type="gramStart"/>
      <w:r w:rsidR="00314BE0">
        <w:rPr>
          <w:lang w:val="en-US"/>
        </w:rPr>
        <w:t>particular individuals</w:t>
      </w:r>
      <w:proofErr w:type="gramEnd"/>
      <w:r w:rsidR="00314BE0">
        <w:rPr>
          <w:lang w:val="en-US"/>
        </w:rPr>
        <w:t>.</w:t>
      </w:r>
    </w:p>
    <w:p w14:paraId="6E4D474E" w14:textId="532FF273" w:rsidR="00054B13" w:rsidRDefault="00C71883" w:rsidP="00C71883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 xml:space="preserve">The concept </w:t>
      </w:r>
      <w:r w:rsidR="00B11B97">
        <w:rPr>
          <w:lang w:val="en-US"/>
        </w:rPr>
        <w:t>“</w:t>
      </w:r>
      <w:hyperlink r:id="rId10" w:history="1">
        <w:r w:rsidR="00B11B97" w:rsidRPr="00B11B97">
          <w:rPr>
            <w:rStyle w:val="Hyperlink"/>
            <w:lang w:val="en-US"/>
          </w:rPr>
          <w:t>d</w:t>
        </w:r>
        <w:r w:rsidR="006F6355" w:rsidRPr="00B11B97">
          <w:rPr>
            <w:rStyle w:val="Hyperlink"/>
            <w:lang w:val="en-US"/>
          </w:rPr>
          <w:t xml:space="preserve">ifferential </w:t>
        </w:r>
        <w:r w:rsidR="00B11B97" w:rsidRPr="00B11B97">
          <w:rPr>
            <w:rStyle w:val="Hyperlink"/>
            <w:lang w:val="en-US"/>
          </w:rPr>
          <w:t>p</w:t>
        </w:r>
        <w:r w:rsidR="006F6355" w:rsidRPr="00B11B97">
          <w:rPr>
            <w:rStyle w:val="Hyperlink"/>
            <w:lang w:val="en-US"/>
          </w:rPr>
          <w:t>rivacy</w:t>
        </w:r>
      </w:hyperlink>
      <w:r w:rsidR="00B11B97">
        <w:rPr>
          <w:lang w:val="en-US"/>
        </w:rPr>
        <w:t>”</w:t>
      </w:r>
      <w:r w:rsidR="006F6355">
        <w:rPr>
          <w:lang w:val="en-US"/>
        </w:rPr>
        <w:t xml:space="preserve"> </w:t>
      </w:r>
      <w:r>
        <w:rPr>
          <w:lang w:val="en-US"/>
        </w:rPr>
        <w:t xml:space="preserve">formalizes this idea. </w:t>
      </w:r>
      <w:r w:rsidR="00B11B97">
        <w:rPr>
          <w:lang w:val="en-US"/>
        </w:rPr>
        <w:t>With</w:t>
      </w:r>
      <w:r>
        <w:rPr>
          <w:lang w:val="en-US"/>
        </w:rPr>
        <w:t xml:space="preserve"> differential privacy, </w:t>
      </w:r>
      <w:r w:rsidR="006F6355">
        <w:rPr>
          <w:lang w:val="en-US"/>
        </w:rPr>
        <w:t xml:space="preserve">patterns within a population can be discovered, but the information that can be inferred about </w:t>
      </w:r>
      <w:r w:rsidR="00B11B97">
        <w:rPr>
          <w:lang w:val="en-US"/>
        </w:rPr>
        <w:t xml:space="preserve">any </w:t>
      </w:r>
      <w:proofErr w:type="gramStart"/>
      <w:r w:rsidR="006F6355">
        <w:rPr>
          <w:lang w:val="en-US"/>
        </w:rPr>
        <w:t>particular individual</w:t>
      </w:r>
      <w:proofErr w:type="gramEnd"/>
      <w:r w:rsidR="006F6355">
        <w:rPr>
          <w:lang w:val="en-US"/>
        </w:rPr>
        <w:t xml:space="preserve"> is strictly limited.</w:t>
      </w:r>
    </w:p>
    <w:p w14:paraId="7240EDF7" w14:textId="77F4CBBD" w:rsidR="005E6C08" w:rsidRPr="0065089F" w:rsidRDefault="005D59F5" w:rsidP="005E6C08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Relevant t</w:t>
      </w:r>
      <w:r w:rsidR="00A2793B">
        <w:rPr>
          <w:lang w:val="en-US"/>
        </w:rPr>
        <w:t xml:space="preserve">echniques </w:t>
      </w:r>
      <w:r>
        <w:rPr>
          <w:lang w:val="en-US"/>
        </w:rPr>
        <w:t>include</w:t>
      </w:r>
      <w:r w:rsidR="00FC00DD" w:rsidRPr="0065089F">
        <w:rPr>
          <w:lang w:val="en-US"/>
        </w:rPr>
        <w:t>:</w:t>
      </w:r>
    </w:p>
    <w:p w14:paraId="7B2A3120" w14:textId="37CA23DD" w:rsidR="00FC00DD" w:rsidRDefault="00DF7367" w:rsidP="00FC00DD">
      <w:pPr>
        <w:pStyle w:val="ListParagraph"/>
        <w:numPr>
          <w:ilvl w:val="2"/>
          <w:numId w:val="3"/>
        </w:numPr>
        <w:rPr>
          <w:lang w:val="en-US"/>
        </w:rPr>
      </w:pPr>
      <w:r w:rsidRPr="00364920">
        <w:rPr>
          <w:b/>
          <w:bCs/>
          <w:lang w:val="en-US"/>
        </w:rPr>
        <w:t>Calibrated Noise</w:t>
      </w:r>
      <w:r>
        <w:rPr>
          <w:lang w:val="en-US"/>
        </w:rPr>
        <w:t xml:space="preserve"> </w:t>
      </w:r>
      <w:r w:rsidR="00A2793B">
        <w:rPr>
          <w:lang w:val="en-US"/>
        </w:rPr>
        <w:t>(can be used to implement</w:t>
      </w:r>
      <w:r w:rsidR="00265560">
        <w:rPr>
          <w:lang w:val="en-US"/>
        </w:rPr>
        <w:t xml:space="preserve"> </w:t>
      </w:r>
      <w:r w:rsidR="00A2793B">
        <w:rPr>
          <w:lang w:val="en-US"/>
        </w:rPr>
        <w:t>d</w:t>
      </w:r>
      <w:r w:rsidR="00FC00DD">
        <w:rPr>
          <w:lang w:val="en-US"/>
        </w:rPr>
        <w:t xml:space="preserve">ifferential </w:t>
      </w:r>
      <w:r w:rsidR="00A2793B">
        <w:rPr>
          <w:lang w:val="en-US"/>
        </w:rPr>
        <w:t>p</w:t>
      </w:r>
      <w:r w:rsidR="00FC00DD">
        <w:rPr>
          <w:lang w:val="en-US"/>
        </w:rPr>
        <w:t>rivacy</w:t>
      </w:r>
      <w:r w:rsidR="00A2793B">
        <w:rPr>
          <w:lang w:val="en-US"/>
        </w:rPr>
        <w:t>)</w:t>
      </w:r>
    </w:p>
    <w:p w14:paraId="1329451F" w14:textId="331AEC68" w:rsidR="00265560" w:rsidRPr="00371C8D" w:rsidRDefault="00265560" w:rsidP="00FC00DD">
      <w:pPr>
        <w:pStyle w:val="ListParagraph"/>
        <w:numPr>
          <w:ilvl w:val="2"/>
          <w:numId w:val="3"/>
        </w:numPr>
        <w:rPr>
          <w:lang w:val="en-US"/>
        </w:rPr>
      </w:pPr>
      <w:r w:rsidRPr="00364920">
        <w:rPr>
          <w:b/>
          <w:bCs/>
          <w:lang w:val="en-US"/>
        </w:rPr>
        <w:t>Access Control</w:t>
      </w:r>
      <w:r w:rsidR="00364920">
        <w:rPr>
          <w:lang w:val="en-US"/>
        </w:rPr>
        <w:t xml:space="preserve"> (providing different access based on sensitivity and trust in the analyst)</w:t>
      </w:r>
    </w:p>
    <w:p w14:paraId="1FA0D90F" w14:textId="7D63E733" w:rsidR="00FC00DD" w:rsidRPr="00FC00DD" w:rsidRDefault="00FC00DD" w:rsidP="00FC00DD">
      <w:pPr>
        <w:pStyle w:val="ListParagraph"/>
        <w:numPr>
          <w:ilvl w:val="2"/>
          <w:numId w:val="3"/>
        </w:numPr>
        <w:rPr>
          <w:lang w:val="en-US"/>
        </w:rPr>
      </w:pPr>
      <w:r w:rsidRPr="00364920">
        <w:rPr>
          <w:b/>
          <w:bCs/>
          <w:lang w:val="en-US"/>
        </w:rPr>
        <w:t>Remote Execution</w:t>
      </w:r>
      <w:r w:rsidR="00A2793B">
        <w:rPr>
          <w:lang w:val="en-US"/>
        </w:rPr>
        <w:t xml:space="preserve"> (bringing the query to the data)</w:t>
      </w:r>
    </w:p>
    <w:p w14:paraId="508DEE23" w14:textId="365BAA3C" w:rsidR="00B132DD" w:rsidRPr="00B132DD" w:rsidRDefault="00EE5A8F" w:rsidP="00B11B97">
      <w:pPr>
        <w:pStyle w:val="ListParagraph"/>
        <w:numPr>
          <w:ilvl w:val="2"/>
          <w:numId w:val="3"/>
        </w:numPr>
        <w:rPr>
          <w:lang w:val="en-US"/>
        </w:rPr>
      </w:pPr>
      <w:r w:rsidRPr="00364920">
        <w:rPr>
          <w:b/>
          <w:bCs/>
          <w:lang w:val="en-US"/>
        </w:rPr>
        <w:lastRenderedPageBreak/>
        <w:t xml:space="preserve">Secure </w:t>
      </w:r>
      <w:r w:rsidR="00F27C15" w:rsidRPr="00364920">
        <w:rPr>
          <w:b/>
          <w:bCs/>
          <w:lang w:val="en-US"/>
        </w:rPr>
        <w:t xml:space="preserve">Data </w:t>
      </w:r>
      <w:r w:rsidRPr="00364920">
        <w:rPr>
          <w:b/>
          <w:bCs/>
          <w:lang w:val="en-US"/>
        </w:rPr>
        <w:t>Hub</w:t>
      </w:r>
      <w:r w:rsidR="00E659B3" w:rsidRPr="00364920">
        <w:rPr>
          <w:b/>
          <w:bCs/>
          <w:lang w:val="en-US"/>
        </w:rPr>
        <w:t>s</w:t>
      </w:r>
      <w:r w:rsidR="00A2793B">
        <w:rPr>
          <w:lang w:val="en-US"/>
        </w:rPr>
        <w:t xml:space="preserve"> (</w:t>
      </w:r>
      <w:r w:rsidR="00364920">
        <w:rPr>
          <w:lang w:val="en-US"/>
        </w:rPr>
        <w:t>storing the data in a secure system which offers a range of access possibilities)</w:t>
      </w:r>
    </w:p>
    <w:p w14:paraId="5332BF14" w14:textId="76483C0E" w:rsidR="00426CE2" w:rsidRDefault="00B132DD" w:rsidP="0054101C">
      <w:pPr>
        <w:pStyle w:val="ListParagraph"/>
        <w:numPr>
          <w:ilvl w:val="0"/>
          <w:numId w:val="3"/>
        </w:numPr>
        <w:rPr>
          <w:lang w:val="en-US"/>
        </w:rPr>
      </w:pPr>
      <w:r w:rsidRPr="00B132DD">
        <w:rPr>
          <w:b/>
          <w:bCs/>
          <w:color w:val="4472C4" w:themeColor="accent1"/>
          <w:lang w:val="en-US"/>
        </w:rPr>
        <w:t>S</w:t>
      </w:r>
      <w:r w:rsidR="00B61D1F" w:rsidRPr="00B132DD">
        <w:rPr>
          <w:b/>
          <w:bCs/>
          <w:color w:val="4472C4" w:themeColor="accent1"/>
          <w:lang w:val="en-US"/>
        </w:rPr>
        <w:t>olutions</w:t>
      </w:r>
      <w:r w:rsidR="005D59F5">
        <w:rPr>
          <w:b/>
          <w:bCs/>
          <w:color w:val="4472C4" w:themeColor="accent1"/>
          <w:lang w:val="en-US"/>
        </w:rPr>
        <w:t xml:space="preserve"> </w:t>
      </w:r>
      <w:r w:rsidR="00712001">
        <w:rPr>
          <w:b/>
          <w:bCs/>
          <w:color w:val="4472C4" w:themeColor="accent1"/>
          <w:lang w:val="en-US"/>
        </w:rPr>
        <w:t>f</w:t>
      </w:r>
      <w:r w:rsidR="005D59F5">
        <w:rPr>
          <w:b/>
          <w:bCs/>
          <w:color w:val="4472C4" w:themeColor="accent1"/>
          <w:lang w:val="en-US"/>
        </w:rPr>
        <w:t xml:space="preserve">or </w:t>
      </w:r>
      <w:r w:rsidR="00712001">
        <w:rPr>
          <w:b/>
          <w:bCs/>
          <w:color w:val="4472C4" w:themeColor="accent1"/>
          <w:lang w:val="en-US"/>
        </w:rPr>
        <w:t>s</w:t>
      </w:r>
      <w:r w:rsidR="005D59F5">
        <w:rPr>
          <w:b/>
          <w:bCs/>
          <w:color w:val="4472C4" w:themeColor="accent1"/>
          <w:lang w:val="en-US"/>
        </w:rPr>
        <w:t xml:space="preserve">afe </w:t>
      </w:r>
      <w:r w:rsidR="00712001">
        <w:rPr>
          <w:b/>
          <w:bCs/>
          <w:color w:val="4472C4" w:themeColor="accent1"/>
          <w:lang w:val="en-US"/>
        </w:rPr>
        <w:t>s</w:t>
      </w:r>
      <w:r w:rsidR="005D59F5">
        <w:rPr>
          <w:b/>
          <w:bCs/>
          <w:color w:val="4472C4" w:themeColor="accent1"/>
          <w:lang w:val="en-US"/>
        </w:rPr>
        <w:t>haring</w:t>
      </w:r>
      <w:r w:rsidR="00B61D1F" w:rsidRPr="00B132DD">
        <w:rPr>
          <w:b/>
          <w:bCs/>
          <w:color w:val="4472C4" w:themeColor="accent1"/>
          <w:lang w:val="en-US"/>
        </w:rPr>
        <w:t xml:space="preserve"> </w:t>
      </w:r>
      <w:r w:rsidR="00712001">
        <w:rPr>
          <w:b/>
          <w:bCs/>
          <w:color w:val="4472C4" w:themeColor="accent1"/>
          <w:lang w:val="en-US"/>
        </w:rPr>
        <w:t>a</w:t>
      </w:r>
      <w:r w:rsidRPr="00B132DD">
        <w:rPr>
          <w:b/>
          <w:bCs/>
          <w:color w:val="4472C4" w:themeColor="accent1"/>
          <w:lang w:val="en-US"/>
        </w:rPr>
        <w:t>r</w:t>
      </w:r>
      <w:r w:rsidR="00B61D1F" w:rsidRPr="00B132DD">
        <w:rPr>
          <w:b/>
          <w:bCs/>
          <w:color w:val="4472C4" w:themeColor="accent1"/>
          <w:lang w:val="en-US"/>
        </w:rPr>
        <w:t xml:space="preserve">e </w:t>
      </w:r>
      <w:r w:rsidR="00712001">
        <w:rPr>
          <w:b/>
          <w:bCs/>
          <w:color w:val="4472C4" w:themeColor="accent1"/>
          <w:lang w:val="en-US"/>
        </w:rPr>
        <w:t>c</w:t>
      </w:r>
      <w:r w:rsidR="00B61D1F" w:rsidRPr="00B132DD">
        <w:rPr>
          <w:b/>
          <w:bCs/>
          <w:color w:val="4472C4" w:themeColor="accent1"/>
          <w:lang w:val="en-US"/>
        </w:rPr>
        <w:t xml:space="preserve">urrently </w:t>
      </w:r>
      <w:r w:rsidR="00712001">
        <w:rPr>
          <w:b/>
          <w:bCs/>
          <w:color w:val="4472C4" w:themeColor="accent1"/>
          <w:lang w:val="en-US"/>
        </w:rPr>
        <w:t>b</w:t>
      </w:r>
      <w:r w:rsidR="00B61D1F" w:rsidRPr="00B132DD">
        <w:rPr>
          <w:b/>
          <w:bCs/>
          <w:color w:val="4472C4" w:themeColor="accent1"/>
          <w:lang w:val="en-US"/>
        </w:rPr>
        <w:t xml:space="preserve">eing </w:t>
      </w:r>
      <w:r w:rsidR="00712001">
        <w:rPr>
          <w:b/>
          <w:bCs/>
          <w:color w:val="4472C4" w:themeColor="accent1"/>
          <w:lang w:val="en-US"/>
        </w:rPr>
        <w:t>d</w:t>
      </w:r>
      <w:r w:rsidR="00B61D1F" w:rsidRPr="00B132DD">
        <w:rPr>
          <w:b/>
          <w:bCs/>
          <w:color w:val="4472C4" w:themeColor="accent1"/>
          <w:lang w:val="en-US"/>
        </w:rPr>
        <w:t>eveloped</w:t>
      </w:r>
      <w:r w:rsidR="00B61D1F" w:rsidRPr="00B61D1F">
        <w:rPr>
          <w:b/>
          <w:bCs/>
          <w:lang w:val="en-US"/>
        </w:rPr>
        <w:t>:</w:t>
      </w:r>
      <w:r w:rsidR="00B61D1F">
        <w:rPr>
          <w:lang w:val="en-US"/>
        </w:rPr>
        <w:t xml:space="preserve"> </w:t>
      </w:r>
      <w:r w:rsidR="007349AC">
        <w:rPr>
          <w:lang w:val="en-US"/>
        </w:rPr>
        <w:t>H</w:t>
      </w:r>
      <w:r w:rsidR="009B6D76">
        <w:rPr>
          <w:lang w:val="en-US"/>
        </w:rPr>
        <w:t xml:space="preserve">ere are four example systems that implement some of </w:t>
      </w:r>
      <w:r w:rsidR="005D59F5">
        <w:rPr>
          <w:lang w:val="en-US"/>
        </w:rPr>
        <w:t>the above</w:t>
      </w:r>
      <w:r w:rsidR="007349AC">
        <w:rPr>
          <w:lang w:val="en-US"/>
        </w:rPr>
        <w:t xml:space="preserve"> techniques</w:t>
      </w:r>
      <w:r w:rsidR="009B6D76">
        <w:rPr>
          <w:lang w:val="en-US"/>
        </w:rPr>
        <w:t>:</w:t>
      </w:r>
    </w:p>
    <w:p w14:paraId="1E409F64" w14:textId="2DA5F556" w:rsidR="009165BB" w:rsidRPr="009165BB" w:rsidRDefault="009165BB" w:rsidP="009165BB">
      <w:pPr>
        <w:pStyle w:val="ListParagraph"/>
        <w:numPr>
          <w:ilvl w:val="1"/>
          <w:numId w:val="3"/>
        </w:numPr>
        <w:rPr>
          <w:b/>
          <w:bCs/>
        </w:rPr>
      </w:pPr>
      <w:r w:rsidRPr="009165BB">
        <w:rPr>
          <w:b/>
          <w:bCs/>
          <w:lang w:val="en-US"/>
        </w:rPr>
        <w:t xml:space="preserve">OpenMined Duet: </w:t>
      </w:r>
      <w:r w:rsidRPr="009165BB">
        <w:rPr>
          <w:lang w:val="en-US"/>
        </w:rPr>
        <w:t>Connect</w:t>
      </w:r>
      <w:r w:rsidR="00712001">
        <w:rPr>
          <w:lang w:val="en-US"/>
        </w:rPr>
        <w:t>s</w:t>
      </w:r>
      <w:r w:rsidRPr="009165BB">
        <w:rPr>
          <w:lang w:val="en-US"/>
        </w:rPr>
        <w:t xml:space="preserve"> two Jupyter notebooks over the internet to allow one analyst to remotely analyze the data that is loaded in the other notebook.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See the </w:t>
      </w:r>
      <w:hyperlink r:id="rId11" w:history="1">
        <w:r w:rsidRPr="009165BB">
          <w:rPr>
            <w:rStyle w:val="Hyperlink"/>
            <w:lang w:val="en-US"/>
          </w:rPr>
          <w:t>blog article</w:t>
        </w:r>
      </w:hyperlink>
      <w:r>
        <w:rPr>
          <w:lang w:val="en-US"/>
        </w:rPr>
        <w:t xml:space="preserve"> and </w:t>
      </w:r>
      <w:hyperlink r:id="rId12" w:history="1">
        <w:r w:rsidRPr="009165BB">
          <w:rPr>
            <w:rStyle w:val="Hyperlink"/>
            <w:lang w:val="en-US"/>
          </w:rPr>
          <w:t>demo video</w:t>
        </w:r>
      </w:hyperlink>
      <w:r>
        <w:rPr>
          <w:lang w:val="en-US"/>
        </w:rPr>
        <w:t>.</w:t>
      </w:r>
    </w:p>
    <w:p w14:paraId="69111CFA" w14:textId="268E8E84" w:rsidR="009B6D76" w:rsidRDefault="007020AF" w:rsidP="009B6D76">
      <w:pPr>
        <w:pStyle w:val="ListParagraph"/>
        <w:numPr>
          <w:ilvl w:val="1"/>
          <w:numId w:val="3"/>
        </w:numPr>
      </w:pPr>
      <w:r>
        <w:rPr>
          <w:b/>
          <w:bCs/>
        </w:rPr>
        <w:t xml:space="preserve">Aircloak: </w:t>
      </w:r>
      <w:r w:rsidR="00575F84">
        <w:t>A</w:t>
      </w:r>
      <w:r w:rsidR="00977FC8">
        <w:t xml:space="preserve"> business-oriented </w:t>
      </w:r>
      <w:hyperlink r:id="rId13" w:history="1">
        <w:r w:rsidR="00977FC8" w:rsidRPr="00977FC8">
          <w:rPr>
            <w:rStyle w:val="Hyperlink"/>
          </w:rPr>
          <w:t>software product</w:t>
        </w:r>
      </w:hyperlink>
      <w:r w:rsidR="00977FC8">
        <w:t xml:space="preserve"> that a</w:t>
      </w:r>
      <w:r w:rsidR="00575F84">
        <w:t>llow</w:t>
      </w:r>
      <w:r w:rsidR="00712001">
        <w:t>s</w:t>
      </w:r>
      <w:r w:rsidR="00575F84">
        <w:t xml:space="preserve"> privacy-preserving analysis of data stored in a SQL database, using a </w:t>
      </w:r>
      <w:r w:rsidR="00B74234">
        <w:t xml:space="preserve">technique similar to differential privacy, but which trades off some formal guarantees </w:t>
      </w:r>
      <w:r w:rsidR="002D7A0B">
        <w:t xml:space="preserve">of privacy </w:t>
      </w:r>
      <w:r w:rsidR="00B74234">
        <w:t xml:space="preserve">for </w:t>
      </w:r>
      <w:r w:rsidR="00C727A4">
        <w:t>more accurate analysis.</w:t>
      </w:r>
      <w:r w:rsidR="00712001">
        <w:t xml:space="preserve"> </w:t>
      </w:r>
    </w:p>
    <w:p w14:paraId="057289F9" w14:textId="539D0ECE" w:rsidR="00C727A4" w:rsidRDefault="007349AC" w:rsidP="009B6D76">
      <w:pPr>
        <w:pStyle w:val="ListParagraph"/>
        <w:numPr>
          <w:ilvl w:val="1"/>
          <w:numId w:val="3"/>
        </w:numPr>
      </w:pPr>
      <w:r>
        <w:rPr>
          <w:b/>
          <w:bCs/>
        </w:rPr>
        <w:t xml:space="preserve">Leonhard Med: </w:t>
      </w:r>
      <w:r>
        <w:t xml:space="preserve">A cluster at ETH for processing privacy-sensitive data. </w:t>
      </w:r>
      <w:r w:rsidR="00A30CEF">
        <w:br/>
      </w:r>
      <w:r w:rsidR="002D7A0B">
        <w:rPr>
          <w:i/>
          <w:iCs/>
          <w:color w:val="00B050"/>
        </w:rPr>
        <w:t>NOTE (</w:t>
      </w:r>
      <w:r w:rsidR="00EE01F2" w:rsidRPr="00EE01F2">
        <w:rPr>
          <w:i/>
          <w:iCs/>
          <w:color w:val="00B050"/>
        </w:rPr>
        <w:t>NOT IN THE PRESENTATION</w:t>
      </w:r>
      <w:r w:rsidR="002D7A0B">
        <w:rPr>
          <w:i/>
          <w:iCs/>
          <w:color w:val="00B050"/>
        </w:rPr>
        <w:t>)</w:t>
      </w:r>
      <w:r w:rsidR="00EE01F2">
        <w:rPr>
          <w:i/>
          <w:iCs/>
        </w:rPr>
        <w:t>:</w:t>
      </w:r>
      <w:r w:rsidRPr="008F0CD0">
        <w:rPr>
          <w:i/>
          <w:iCs/>
        </w:rPr>
        <w:t xml:space="preserve"> Leonhard Med is </w:t>
      </w:r>
      <w:r w:rsidR="00C018A9" w:rsidRPr="008F0CD0">
        <w:rPr>
          <w:i/>
          <w:iCs/>
        </w:rPr>
        <w:t xml:space="preserve">part of the following system that </w:t>
      </w:r>
      <w:r w:rsidR="00A30CEF">
        <w:rPr>
          <w:i/>
          <w:iCs/>
        </w:rPr>
        <w:t>aims to provide</w:t>
      </w:r>
      <w:r w:rsidR="00C018A9" w:rsidRPr="008F0CD0">
        <w:rPr>
          <w:i/>
          <w:iCs/>
        </w:rPr>
        <w:t xml:space="preserve"> </w:t>
      </w:r>
      <w:r w:rsidR="00D61D57" w:rsidRPr="008F0CD0">
        <w:rPr>
          <w:i/>
          <w:iCs/>
        </w:rPr>
        <w:t xml:space="preserve">a </w:t>
      </w:r>
      <w:r w:rsidR="00C018A9" w:rsidRPr="008F0CD0">
        <w:rPr>
          <w:i/>
          <w:iCs/>
        </w:rPr>
        <w:t>comprehensive solution:</w:t>
      </w:r>
    </w:p>
    <w:p w14:paraId="48602F05" w14:textId="7028E653" w:rsidR="00C018A9" w:rsidRDefault="00D61D57" w:rsidP="00D61D57">
      <w:pPr>
        <w:pStyle w:val="ListParagraph"/>
        <w:numPr>
          <w:ilvl w:val="2"/>
          <w:numId w:val="3"/>
        </w:numPr>
      </w:pPr>
      <w:r>
        <w:rPr>
          <w:b/>
          <w:bCs/>
        </w:rPr>
        <w:t xml:space="preserve">BioMedIT, part of the </w:t>
      </w:r>
      <w:r w:rsidRPr="008911E5">
        <w:rPr>
          <w:b/>
          <w:bCs/>
        </w:rPr>
        <w:t>Swiss Personalized Health Network (SPHN)</w:t>
      </w:r>
      <w:r>
        <w:rPr>
          <w:b/>
          <w:bCs/>
        </w:rPr>
        <w:t xml:space="preserve">: </w:t>
      </w:r>
      <w:r>
        <w:t>S</w:t>
      </w:r>
      <w:r w:rsidR="008911E5">
        <w:t xml:space="preserve">ee the </w:t>
      </w:r>
      <w:hyperlink r:id="rId14" w:history="1">
        <w:r w:rsidR="008911E5">
          <w:rPr>
            <w:rStyle w:val="Hyperlink"/>
          </w:rPr>
          <w:t>p</w:t>
        </w:r>
        <w:r w:rsidR="008911E5" w:rsidRPr="008911E5">
          <w:rPr>
            <w:rStyle w:val="Hyperlink"/>
          </w:rPr>
          <w:t>aper</w:t>
        </w:r>
      </w:hyperlink>
      <w:r w:rsidR="00263BFB">
        <w:t xml:space="preserve"> </w:t>
      </w:r>
      <w:r>
        <w:t xml:space="preserve">and </w:t>
      </w:r>
      <w:hyperlink r:id="rId15" w:history="1">
        <w:r w:rsidR="00B45CC1">
          <w:rPr>
            <w:rStyle w:val="Hyperlink"/>
          </w:rPr>
          <w:t>webpage</w:t>
        </w:r>
      </w:hyperlink>
      <w:r>
        <w:t>.</w:t>
      </w:r>
      <w:r w:rsidR="00B45CC1">
        <w:t xml:space="preserve"> Supports remote desktop analysis.</w:t>
      </w:r>
      <w:r w:rsidR="00F11BBD">
        <w:t xml:space="preserve"> Based on infrastructure in Zürich, Basel, and Lausanne.</w:t>
      </w:r>
      <w:r w:rsidR="00263BFB">
        <w:t xml:space="preserve"> </w:t>
      </w:r>
      <w:r w:rsidR="005D59F5">
        <w:t>Planned</w:t>
      </w:r>
      <w:r w:rsidR="00263BFB">
        <w:t xml:space="preserve"> features include (federated) remote execution.</w:t>
      </w:r>
    </w:p>
    <w:p w14:paraId="23098E56" w14:textId="7488A5CE" w:rsidR="00A07A40" w:rsidRPr="009165BB" w:rsidRDefault="00643797" w:rsidP="00A07A40">
      <w:pPr>
        <w:pStyle w:val="ListParagraph"/>
        <w:numPr>
          <w:ilvl w:val="1"/>
          <w:numId w:val="3"/>
        </w:numPr>
      </w:pPr>
      <w:r>
        <w:rPr>
          <w:b/>
          <w:bCs/>
        </w:rPr>
        <w:t>Linkhub</w:t>
      </w:r>
      <w:r w:rsidRPr="00643797">
        <w:rPr>
          <w:b/>
          <w:bCs/>
        </w:rPr>
        <w:t>.ch</w:t>
      </w:r>
      <w:r>
        <w:t xml:space="preserve">: </w:t>
      </w:r>
      <w:r w:rsidR="008F0CD0">
        <w:t xml:space="preserve">An early stage initiative at the </w:t>
      </w:r>
      <w:r w:rsidR="002D7A0B">
        <w:t>S</w:t>
      </w:r>
      <w:r w:rsidR="008F0CD0">
        <w:t>wiss national level</w:t>
      </w:r>
      <w:r w:rsidR="002D7A0B">
        <w:t>, focused on social science (</w:t>
      </w:r>
      <w:r w:rsidR="008F0CD0">
        <w:t xml:space="preserve">see </w:t>
      </w:r>
      <w:hyperlink r:id="rId16" w:history="1">
        <w:r w:rsidR="008F0CD0" w:rsidRPr="008F0CD0">
          <w:rPr>
            <w:rStyle w:val="Hyperlink"/>
          </w:rPr>
          <w:t>website</w:t>
        </w:r>
      </w:hyperlink>
      <w:r w:rsidR="002D7A0B">
        <w:t>)</w:t>
      </w:r>
      <w:r w:rsidR="008F0CD0">
        <w:t>.</w:t>
      </w:r>
    </w:p>
    <w:p w14:paraId="2E329DBF" w14:textId="67D787DC" w:rsidR="007E771B" w:rsidRDefault="00B11B97" w:rsidP="00F3597B">
      <w:pPr>
        <w:pStyle w:val="Heading2"/>
        <w:rPr>
          <w:lang w:val="en-US"/>
        </w:rPr>
      </w:pPr>
      <w:r>
        <w:rPr>
          <w:lang w:val="en-US"/>
        </w:rPr>
        <w:t>Scenario 2: Federated Learning</w:t>
      </w:r>
    </w:p>
    <w:p w14:paraId="44975DE7" w14:textId="2632166D" w:rsidR="007E771B" w:rsidRDefault="00D05996" w:rsidP="007E771B">
      <w:pPr>
        <w:rPr>
          <w:lang w:val="en-US"/>
        </w:rPr>
      </w:pPr>
      <w:r>
        <w:rPr>
          <w:lang w:val="en-US"/>
        </w:rPr>
        <w:t>A</w:t>
      </w:r>
      <w:r w:rsidR="00D34165">
        <w:rPr>
          <w:lang w:val="en-US"/>
        </w:rPr>
        <w:t>n early</w:t>
      </w:r>
      <w:r w:rsidR="007E771B" w:rsidRPr="007E771B">
        <w:rPr>
          <w:lang w:val="en-US"/>
        </w:rPr>
        <w:t xml:space="preserve"> example for </w:t>
      </w:r>
      <w:r w:rsidR="007E771B" w:rsidRPr="007E771B">
        <w:rPr>
          <w:b/>
          <w:bCs/>
          <w:lang w:val="en-US"/>
        </w:rPr>
        <w:t>federated learning</w:t>
      </w:r>
      <w:r w:rsidR="007E771B" w:rsidRPr="007E771B">
        <w:rPr>
          <w:lang w:val="en-US"/>
        </w:rPr>
        <w:t xml:space="preserve"> </w:t>
      </w:r>
      <w:r w:rsidR="00D34165">
        <w:rPr>
          <w:lang w:val="en-US"/>
        </w:rPr>
        <w:t xml:space="preserve">(first defined </w:t>
      </w:r>
      <w:hyperlink r:id="rId17" w:history="1">
        <w:r w:rsidR="00D34165" w:rsidRPr="00D34165">
          <w:rPr>
            <w:rStyle w:val="Hyperlink"/>
            <w:lang w:val="en-US"/>
          </w:rPr>
          <w:t>here</w:t>
        </w:r>
      </w:hyperlink>
      <w:r w:rsidR="00D34165">
        <w:rPr>
          <w:lang w:val="en-US"/>
        </w:rPr>
        <w:t xml:space="preserve">) </w:t>
      </w:r>
      <w:r w:rsidR="007E771B" w:rsidRPr="007E771B">
        <w:rPr>
          <w:lang w:val="en-US"/>
        </w:rPr>
        <w:t xml:space="preserve">is the Google Keyboard. </w:t>
      </w:r>
      <w:r w:rsidR="00977FC8">
        <w:rPr>
          <w:lang w:val="en-US"/>
        </w:rPr>
        <w:t>Federated learning</w:t>
      </w:r>
      <w:r w:rsidR="007E771B">
        <w:rPr>
          <w:lang w:val="en-US"/>
        </w:rPr>
        <w:t xml:space="preserve"> enables the following </w:t>
      </w:r>
      <w:r w:rsidR="00D34165">
        <w:rPr>
          <w:lang w:val="en-US"/>
        </w:rPr>
        <w:t>benefits</w:t>
      </w:r>
      <w:r w:rsidR="007E771B">
        <w:rPr>
          <w:lang w:val="en-US"/>
        </w:rPr>
        <w:t xml:space="preserve"> </w:t>
      </w:r>
      <w:r w:rsidR="00D34165">
        <w:rPr>
          <w:lang w:val="en-US"/>
        </w:rPr>
        <w:t>when</w:t>
      </w:r>
      <w:r w:rsidR="007E771B">
        <w:rPr>
          <w:lang w:val="en-US"/>
        </w:rPr>
        <w:t xml:space="preserve"> predicting the next word that the user </w:t>
      </w:r>
      <w:r w:rsidR="00945FA2">
        <w:rPr>
          <w:lang w:val="en-US"/>
        </w:rPr>
        <w:t>wants</w:t>
      </w:r>
      <w:r w:rsidR="007E771B">
        <w:rPr>
          <w:lang w:val="en-US"/>
        </w:rPr>
        <w:t xml:space="preserve"> to type:</w:t>
      </w:r>
    </w:p>
    <w:p w14:paraId="28E4A3AC" w14:textId="77777777" w:rsidR="007E771B" w:rsidRPr="007E771B" w:rsidRDefault="007E771B" w:rsidP="007E771B">
      <w:pPr>
        <w:pStyle w:val="ListParagraph"/>
        <w:numPr>
          <w:ilvl w:val="0"/>
          <w:numId w:val="3"/>
        </w:numPr>
        <w:rPr>
          <w:lang w:val="en-US"/>
        </w:rPr>
      </w:pPr>
      <w:r w:rsidRPr="007E771B">
        <w:rPr>
          <w:lang w:val="en-US"/>
        </w:rPr>
        <w:t>Keeps typing data local and private</w:t>
      </w:r>
    </w:p>
    <w:p w14:paraId="6667CB68" w14:textId="77777777" w:rsidR="007E771B" w:rsidRPr="007E771B" w:rsidRDefault="007E771B" w:rsidP="007E771B">
      <w:pPr>
        <w:pStyle w:val="ListParagraph"/>
        <w:numPr>
          <w:ilvl w:val="0"/>
          <w:numId w:val="3"/>
        </w:numPr>
        <w:rPr>
          <w:lang w:val="en-US"/>
        </w:rPr>
      </w:pPr>
      <w:r w:rsidRPr="007E771B">
        <w:rPr>
          <w:lang w:val="en-US"/>
        </w:rPr>
        <w:t xml:space="preserve">Maintains a personalized model </w:t>
      </w:r>
    </w:p>
    <w:p w14:paraId="3EAAD404" w14:textId="7F0B47D8" w:rsidR="008D07E9" w:rsidRDefault="007E771B" w:rsidP="00047AA1">
      <w:pPr>
        <w:pStyle w:val="ListParagraph"/>
        <w:numPr>
          <w:ilvl w:val="0"/>
          <w:numId w:val="3"/>
        </w:numPr>
        <w:rPr>
          <w:lang w:val="en-US"/>
        </w:rPr>
      </w:pPr>
      <w:r w:rsidRPr="007E771B">
        <w:rPr>
          <w:lang w:val="en-US"/>
        </w:rPr>
        <w:t>Can learn from many users, for example to quickly adapt to changes in patterns seen across many users</w:t>
      </w:r>
    </w:p>
    <w:p w14:paraId="5B968C8B" w14:textId="7BD65067" w:rsidR="005058E2" w:rsidRPr="005058E2" w:rsidRDefault="005D59F5" w:rsidP="00F3597B">
      <w:pPr>
        <w:pStyle w:val="Heading2"/>
        <w:rPr>
          <w:lang w:val="en-US"/>
        </w:rPr>
      </w:pPr>
      <w:r>
        <w:rPr>
          <w:lang w:val="en-US"/>
        </w:rPr>
        <w:t>Scenario 3: Federated Learning on Media Data</w:t>
      </w:r>
    </w:p>
    <w:p w14:paraId="17D5C2CE" w14:textId="69063139" w:rsidR="00BD465E" w:rsidRDefault="00A7162C" w:rsidP="00BD465E">
      <w:pPr>
        <w:rPr>
          <w:lang w:val="en-US"/>
        </w:rPr>
      </w:pPr>
      <w:r>
        <w:rPr>
          <w:lang w:val="en-US"/>
        </w:rPr>
        <w:t xml:space="preserve">With media data, typically media type-specific approaches need to be applied to protect privacy, but some techniques are also more generally applicable. </w:t>
      </w:r>
      <w:r w:rsidR="00D34165">
        <w:rPr>
          <w:lang w:val="en-US"/>
        </w:rPr>
        <w:t xml:space="preserve">A recent example applying </w:t>
      </w:r>
      <w:r w:rsidR="00D06866">
        <w:rPr>
          <w:lang w:val="en-US"/>
        </w:rPr>
        <w:t xml:space="preserve">privacy-preserving federated learning, including in combination with </w:t>
      </w:r>
      <w:r w:rsidR="00D06866" w:rsidRPr="00E23475">
        <w:rPr>
          <w:lang w:val="en-US"/>
        </w:rPr>
        <w:t>differential privacy, is</w:t>
      </w:r>
      <w:r w:rsidR="00D06866">
        <w:rPr>
          <w:lang w:val="en-US"/>
        </w:rPr>
        <w:t xml:space="preserve"> the </w:t>
      </w:r>
      <w:hyperlink r:id="rId18" w:history="1">
        <w:r w:rsidR="00D06866" w:rsidRPr="00D06866">
          <w:rPr>
            <w:rStyle w:val="Hyperlink"/>
            <w:lang w:val="en-US"/>
          </w:rPr>
          <w:t>PriMIA</w:t>
        </w:r>
      </w:hyperlink>
      <w:r w:rsidR="00D06866">
        <w:rPr>
          <w:lang w:val="en-US"/>
        </w:rPr>
        <w:t xml:space="preserve"> system, described in </w:t>
      </w:r>
      <w:hyperlink r:id="rId19" w:history="1">
        <w:r w:rsidR="00D06866" w:rsidRPr="00D06866">
          <w:rPr>
            <w:rStyle w:val="Hyperlink"/>
            <w:lang w:val="en-US"/>
          </w:rPr>
          <w:t>this paper</w:t>
        </w:r>
      </w:hyperlink>
      <w:r w:rsidR="00D06866">
        <w:rPr>
          <w:lang w:val="en-US"/>
        </w:rPr>
        <w:t>. This approach uses deep learning to analyze medical images, but should be generalizable to other media types, such as audio and text.</w:t>
      </w:r>
    </w:p>
    <w:p w14:paraId="473587C6" w14:textId="2AD3C525" w:rsidR="00E23475" w:rsidRDefault="00E23475" w:rsidP="00E23475">
      <w:pPr>
        <w:pStyle w:val="Heading2"/>
        <w:rPr>
          <w:lang w:val="en-US"/>
        </w:rPr>
      </w:pPr>
      <w:r>
        <w:rPr>
          <w:lang w:val="en-US"/>
        </w:rPr>
        <w:lastRenderedPageBreak/>
        <w:t>Scenario 4: Time Series Data</w:t>
      </w:r>
      <w:r w:rsidR="00EE01F2">
        <w:rPr>
          <w:lang w:val="en-US"/>
        </w:rPr>
        <w:t xml:space="preserve"> (NOT IN THE PRESENTATION)</w:t>
      </w:r>
    </w:p>
    <w:p w14:paraId="393EC374" w14:textId="3524C4B1" w:rsidR="00E23475" w:rsidRDefault="000752AE" w:rsidP="00E23475">
      <w:pPr>
        <w:rPr>
          <w:lang w:val="en-US"/>
        </w:rPr>
      </w:pPr>
      <w:r>
        <w:rPr>
          <w:lang w:val="en-US"/>
        </w:rPr>
        <w:t xml:space="preserve">Time series data is difficult to anonymize. </w:t>
      </w:r>
      <w:r w:rsidR="003332A9">
        <w:rPr>
          <w:lang w:val="en-US"/>
        </w:rPr>
        <w:t>It is often both sensitive (</w:t>
      </w:r>
      <w:proofErr w:type="gramStart"/>
      <w:r w:rsidR="003332A9">
        <w:rPr>
          <w:lang w:val="en-US"/>
        </w:rPr>
        <w:t>e.g.</w:t>
      </w:r>
      <w:proofErr w:type="gramEnd"/>
      <w:r w:rsidR="003332A9">
        <w:rPr>
          <w:lang w:val="en-US"/>
        </w:rPr>
        <w:t xml:space="preserve"> </w:t>
      </w:r>
      <w:r w:rsidR="00DC0F09">
        <w:rPr>
          <w:lang w:val="en-US"/>
        </w:rPr>
        <w:t>could contain</w:t>
      </w:r>
      <w:r w:rsidR="003332A9">
        <w:rPr>
          <w:lang w:val="en-US"/>
        </w:rPr>
        <w:t xml:space="preserve"> information about a medical condition) and can be used to match individuals across data sets. The latter can be done</w:t>
      </w:r>
      <w:r w:rsidR="005F4B6E">
        <w:rPr>
          <w:lang w:val="en-US"/>
        </w:rPr>
        <w:t xml:space="preserve"> in </w:t>
      </w:r>
      <w:r w:rsidR="00AF45D5">
        <w:rPr>
          <w:lang w:val="en-US"/>
        </w:rPr>
        <w:t xml:space="preserve">at least </w:t>
      </w:r>
      <w:r w:rsidR="005F4B6E">
        <w:rPr>
          <w:lang w:val="en-US"/>
        </w:rPr>
        <w:t>two important ways</w:t>
      </w:r>
      <w:r w:rsidR="008B1AD8">
        <w:rPr>
          <w:lang w:val="en-US"/>
        </w:rPr>
        <w:t>:</w:t>
      </w:r>
    </w:p>
    <w:p w14:paraId="11C89E96" w14:textId="43D30C28" w:rsidR="008B1AD8" w:rsidRDefault="008B1AD8" w:rsidP="008B1AD8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If the time frames for the </w:t>
      </w:r>
      <w:proofErr w:type="gramStart"/>
      <w:r w:rsidR="003E41E6">
        <w:rPr>
          <w:lang w:val="en-US"/>
        </w:rPr>
        <w:t>two time</w:t>
      </w:r>
      <w:proofErr w:type="gramEnd"/>
      <w:r w:rsidR="003E41E6">
        <w:rPr>
          <w:lang w:val="en-US"/>
        </w:rPr>
        <w:t xml:space="preserve"> series overlap, </w:t>
      </w:r>
      <w:r w:rsidR="009D63D9">
        <w:rPr>
          <w:lang w:val="en-US"/>
        </w:rPr>
        <w:t>a high correlation (over time) between two related variables can indicate a match.</w:t>
      </w:r>
    </w:p>
    <w:p w14:paraId="1286228A" w14:textId="534A0E7A" w:rsidR="009D63D9" w:rsidRDefault="009D63D9" w:rsidP="008B1AD8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If the time frames do not overlap, </w:t>
      </w:r>
      <w:r w:rsidR="006D15B1">
        <w:rPr>
          <w:lang w:val="en-US"/>
        </w:rPr>
        <w:t xml:space="preserve">patterns that are somewhat stable over time </w:t>
      </w:r>
      <w:r w:rsidR="003356B4">
        <w:rPr>
          <w:lang w:val="en-US"/>
        </w:rPr>
        <w:t>can constitute a “fingerprint” that can be matched across datasets</w:t>
      </w:r>
      <w:r w:rsidR="006D15B1">
        <w:rPr>
          <w:lang w:val="en-US"/>
        </w:rPr>
        <w:t>.</w:t>
      </w:r>
    </w:p>
    <w:p w14:paraId="2AC241F8" w14:textId="044C00DA" w:rsidR="00610FFC" w:rsidRDefault="00FB5488" w:rsidP="006D15B1">
      <w:pPr>
        <w:rPr>
          <w:lang w:val="en-US"/>
        </w:rPr>
      </w:pPr>
      <w:r>
        <w:rPr>
          <w:lang w:val="en-US"/>
        </w:rPr>
        <w:t xml:space="preserve">A </w:t>
      </w:r>
      <w:r w:rsidR="00DC0F09">
        <w:rPr>
          <w:lang w:val="en-US"/>
        </w:rPr>
        <w:t xml:space="preserve">conceptually </w:t>
      </w:r>
      <w:r w:rsidR="00610FFC">
        <w:rPr>
          <w:lang w:val="en-US"/>
        </w:rPr>
        <w:t>simple</w:t>
      </w:r>
      <w:r>
        <w:rPr>
          <w:lang w:val="en-US"/>
        </w:rPr>
        <w:t xml:space="preserve"> way to anonymize time series data is to </w:t>
      </w:r>
      <w:r w:rsidR="00D35668">
        <w:rPr>
          <w:lang w:val="en-US"/>
        </w:rPr>
        <w:t>replace them with</w:t>
      </w:r>
      <w:r w:rsidR="00610FFC">
        <w:rPr>
          <w:lang w:val="en-US"/>
        </w:rPr>
        <w:t xml:space="preserve"> summary statistics</w:t>
      </w:r>
      <w:r w:rsidR="00095951">
        <w:rPr>
          <w:lang w:val="en-US"/>
        </w:rPr>
        <w:t xml:space="preserve"> or latent representations</w:t>
      </w:r>
      <w:r w:rsidR="00610FFC">
        <w:rPr>
          <w:lang w:val="en-US"/>
        </w:rPr>
        <w:t>, thus bringing the data into a form that is suitable for applying k-</w:t>
      </w:r>
      <w:r w:rsidR="00D35668">
        <w:rPr>
          <w:lang w:val="en-US"/>
        </w:rPr>
        <w:t>a</w:t>
      </w:r>
      <w:r w:rsidR="00610FFC">
        <w:rPr>
          <w:lang w:val="en-US"/>
        </w:rPr>
        <w:t>nonymity.</w:t>
      </w:r>
    </w:p>
    <w:p w14:paraId="626158BD" w14:textId="231C0080" w:rsidR="00610FFC" w:rsidRPr="006D15B1" w:rsidRDefault="00170136" w:rsidP="006D15B1">
      <w:pPr>
        <w:rPr>
          <w:lang w:val="en-US"/>
        </w:rPr>
      </w:pPr>
      <w:r>
        <w:rPr>
          <w:lang w:val="en-US"/>
        </w:rPr>
        <w:t xml:space="preserve">Another approach is to </w:t>
      </w:r>
      <w:r w:rsidR="009F411B">
        <w:rPr>
          <w:lang w:val="en-US"/>
        </w:rPr>
        <w:t xml:space="preserve">try to measure the similarity between </w:t>
      </w:r>
      <w:r w:rsidR="00D224A9">
        <w:rPr>
          <w:lang w:val="en-US"/>
        </w:rPr>
        <w:t>two</w:t>
      </w:r>
      <w:r w:rsidR="009F411B">
        <w:rPr>
          <w:lang w:val="en-US"/>
        </w:rPr>
        <w:t xml:space="preserve"> </w:t>
      </w:r>
      <w:r w:rsidR="00EC0225">
        <w:rPr>
          <w:lang w:val="en-US"/>
        </w:rPr>
        <w:t>time series</w:t>
      </w:r>
      <w:r w:rsidR="00D224A9">
        <w:rPr>
          <w:lang w:val="en-US"/>
        </w:rPr>
        <w:t xml:space="preserve"> instances</w:t>
      </w:r>
      <w:r w:rsidR="00EC0225">
        <w:rPr>
          <w:lang w:val="en-US"/>
        </w:rPr>
        <w:t xml:space="preserve">, </w:t>
      </w:r>
      <w:r w:rsidR="00D224A9">
        <w:rPr>
          <w:lang w:val="en-US"/>
        </w:rPr>
        <w:t xml:space="preserve">and to modify the time series </w:t>
      </w:r>
      <w:r w:rsidR="00EC0225">
        <w:rPr>
          <w:lang w:val="en-US"/>
        </w:rPr>
        <w:t xml:space="preserve">in </w:t>
      </w:r>
      <w:r w:rsidR="00D224A9">
        <w:rPr>
          <w:lang w:val="en-US"/>
        </w:rPr>
        <w:t>a way that ensures that similar time series are sufficiently likely to be from different individuals.</w:t>
      </w:r>
    </w:p>
    <w:p w14:paraId="70E84109" w14:textId="0CB5A97D" w:rsidR="00D06866" w:rsidRDefault="00BD465E" w:rsidP="00F3597B">
      <w:pPr>
        <w:pStyle w:val="Heading1"/>
        <w:rPr>
          <w:lang w:val="en-US"/>
        </w:rPr>
      </w:pPr>
      <w:r>
        <w:rPr>
          <w:lang w:val="en-US"/>
        </w:rPr>
        <w:t>Recommendations</w:t>
      </w:r>
    </w:p>
    <w:p w14:paraId="5F013437" w14:textId="5CF2A33C" w:rsidR="00BD465E" w:rsidRDefault="00BD465E" w:rsidP="00977FC8">
      <w:pPr>
        <w:pStyle w:val="ListParagraph"/>
        <w:numPr>
          <w:ilvl w:val="0"/>
          <w:numId w:val="7"/>
        </w:numPr>
        <w:rPr>
          <w:lang w:val="en-US"/>
        </w:rPr>
      </w:pPr>
      <w:r w:rsidRPr="00977FC8">
        <w:rPr>
          <w:lang w:val="en-US"/>
        </w:rPr>
        <w:t>When in doubt</w:t>
      </w:r>
      <w:r w:rsidR="00D06866" w:rsidRPr="00977FC8">
        <w:rPr>
          <w:lang w:val="en-US"/>
        </w:rPr>
        <w:t xml:space="preserve"> about how to publish your data</w:t>
      </w:r>
      <w:r w:rsidRPr="00977FC8">
        <w:rPr>
          <w:lang w:val="en-US"/>
        </w:rPr>
        <w:t xml:space="preserve">, </w:t>
      </w:r>
      <w:r w:rsidRPr="00977FC8">
        <w:rPr>
          <w:b/>
          <w:bCs/>
          <w:lang w:val="en-US"/>
        </w:rPr>
        <w:t>ask an expert at your institution</w:t>
      </w:r>
      <w:r w:rsidRPr="00977FC8">
        <w:rPr>
          <w:lang w:val="en-US"/>
        </w:rPr>
        <w:t xml:space="preserve"> (e.g. </w:t>
      </w:r>
      <w:r w:rsidR="00D06866" w:rsidRPr="00977FC8">
        <w:rPr>
          <w:lang w:val="en-US"/>
        </w:rPr>
        <w:t xml:space="preserve">at ETH, contact </w:t>
      </w:r>
      <w:r w:rsidRPr="00977FC8">
        <w:rPr>
          <w:lang w:val="en-US"/>
        </w:rPr>
        <w:t xml:space="preserve">the </w:t>
      </w:r>
      <w:hyperlink r:id="rId20" w:history="1">
        <w:r w:rsidRPr="00977FC8">
          <w:rPr>
            <w:rStyle w:val="Hyperlink"/>
            <w:lang w:val="en-US"/>
          </w:rPr>
          <w:t>ETH Library</w:t>
        </w:r>
      </w:hyperlink>
      <w:r w:rsidRPr="00977FC8">
        <w:rPr>
          <w:lang w:val="en-US"/>
        </w:rPr>
        <w:t>)</w:t>
      </w:r>
      <w:r w:rsidR="00D06866" w:rsidRPr="00977FC8">
        <w:rPr>
          <w:lang w:val="en-US"/>
        </w:rPr>
        <w:t>.</w:t>
      </w:r>
    </w:p>
    <w:p w14:paraId="3B681666" w14:textId="12BA7EB1" w:rsidR="00CA510C" w:rsidRDefault="00F836AF" w:rsidP="00CA510C">
      <w:pPr>
        <w:pStyle w:val="ListParagraph"/>
        <w:numPr>
          <w:ilvl w:val="0"/>
          <w:numId w:val="7"/>
        </w:numPr>
        <w:rPr>
          <w:lang w:val="en-US"/>
        </w:rPr>
      </w:pPr>
      <w:r w:rsidRPr="00CA510C">
        <w:rPr>
          <w:lang w:val="en-US"/>
        </w:rPr>
        <w:t xml:space="preserve">Keep in mind that ensuring </w:t>
      </w:r>
      <w:r w:rsidRPr="00CA510C">
        <w:rPr>
          <w:b/>
          <w:bCs/>
          <w:lang w:val="en-US"/>
        </w:rPr>
        <w:t>information security</w:t>
      </w:r>
      <w:r w:rsidRPr="00CA510C">
        <w:rPr>
          <w:lang w:val="en-US"/>
        </w:rPr>
        <w:t xml:space="preserve"> is a prerequisite for privacy – there is </w:t>
      </w:r>
      <w:r w:rsidR="00CA510C" w:rsidRPr="00CA510C">
        <w:rPr>
          <w:lang w:val="en-US"/>
        </w:rPr>
        <w:t xml:space="preserve">little </w:t>
      </w:r>
      <w:r w:rsidR="00CA510C">
        <w:rPr>
          <w:lang w:val="en-US"/>
        </w:rPr>
        <w:t>benefit</w:t>
      </w:r>
      <w:r w:rsidR="00CA510C" w:rsidRPr="00CA510C">
        <w:rPr>
          <w:lang w:val="en-US"/>
        </w:rPr>
        <w:t xml:space="preserve"> in </w:t>
      </w:r>
      <w:r w:rsidR="00CA510C">
        <w:rPr>
          <w:lang w:val="en-US"/>
        </w:rPr>
        <w:t xml:space="preserve">anonymizing </w:t>
      </w:r>
      <w:r w:rsidR="00CA510C" w:rsidRPr="00CA510C">
        <w:rPr>
          <w:lang w:val="en-US"/>
        </w:rPr>
        <w:t>your data if</w:t>
      </w:r>
      <w:r w:rsidR="002D52E3">
        <w:rPr>
          <w:lang w:val="en-US"/>
        </w:rPr>
        <w:t xml:space="preserve"> you accidentally leave the raw data for everyone to download, or if</w:t>
      </w:r>
      <w:r w:rsidR="00CA510C" w:rsidRPr="00CA510C">
        <w:rPr>
          <w:lang w:val="en-US"/>
        </w:rPr>
        <w:t xml:space="preserve"> your </w:t>
      </w:r>
      <w:r w:rsidR="002D52E3">
        <w:rPr>
          <w:lang w:val="en-US"/>
        </w:rPr>
        <w:t>system</w:t>
      </w:r>
      <w:r w:rsidR="00CA510C" w:rsidRPr="00CA510C">
        <w:rPr>
          <w:lang w:val="en-US"/>
        </w:rPr>
        <w:t xml:space="preserve"> can easily be hacked.</w:t>
      </w:r>
    </w:p>
    <w:p w14:paraId="6929B206" w14:textId="58241E4B" w:rsidR="00F619AB" w:rsidRDefault="009B3DDB" w:rsidP="00CA510C">
      <w:pPr>
        <w:pStyle w:val="ListParagraph"/>
        <w:numPr>
          <w:ilvl w:val="0"/>
          <w:numId w:val="7"/>
        </w:numPr>
        <w:rPr>
          <w:lang w:val="en-US"/>
        </w:rPr>
      </w:pPr>
      <w:r w:rsidRPr="009B3DDB">
        <w:rPr>
          <w:lang w:val="en-US"/>
        </w:rPr>
        <w:t>Note that</w:t>
      </w:r>
      <w:r>
        <w:rPr>
          <w:b/>
          <w:bCs/>
          <w:lang w:val="en-US"/>
        </w:rPr>
        <w:t xml:space="preserve"> d</w:t>
      </w:r>
      <w:r w:rsidR="00F619AB" w:rsidRPr="00B0589B">
        <w:rPr>
          <w:b/>
          <w:bCs/>
          <w:lang w:val="en-US"/>
        </w:rPr>
        <w:t>ifferential privacy</w:t>
      </w:r>
      <w:r w:rsidR="00F619AB">
        <w:rPr>
          <w:lang w:val="en-US"/>
        </w:rPr>
        <w:t xml:space="preserve"> </w:t>
      </w:r>
      <w:r w:rsidR="00B0589B">
        <w:rPr>
          <w:lang w:val="en-US"/>
        </w:rPr>
        <w:t>so far seems to be suitable only for a limited set of use cases in practice</w:t>
      </w:r>
      <w:r>
        <w:rPr>
          <w:lang w:val="en-US"/>
        </w:rPr>
        <w:t>.</w:t>
      </w:r>
      <w:r w:rsidR="00A73C4B">
        <w:rPr>
          <w:lang w:val="en-US"/>
        </w:rPr>
        <w:t xml:space="preserve"> </w:t>
      </w:r>
      <w:r>
        <w:rPr>
          <w:lang w:val="en-US"/>
        </w:rPr>
        <w:t>It may only be useful if the number of individuals in your data set is far above what is typically achievable.</w:t>
      </w:r>
    </w:p>
    <w:p w14:paraId="2CC33763" w14:textId="510EA740" w:rsidR="00B7111F" w:rsidRPr="00B7111F" w:rsidRDefault="00EE01F2" w:rsidP="00B7111F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Note that</w:t>
      </w:r>
      <w:r w:rsidR="00821F5B">
        <w:rPr>
          <w:lang w:val="en-US"/>
        </w:rPr>
        <w:t xml:space="preserve"> </w:t>
      </w:r>
      <w:r w:rsidR="00821F5B" w:rsidRPr="00AF45D5">
        <w:rPr>
          <w:b/>
          <w:bCs/>
          <w:lang w:val="en-US"/>
        </w:rPr>
        <w:t>new possibilities</w:t>
      </w:r>
      <w:r w:rsidR="00821F5B">
        <w:rPr>
          <w:lang w:val="en-US"/>
        </w:rPr>
        <w:t xml:space="preserve"> for publishing sensitive data </w:t>
      </w:r>
      <w:r w:rsidR="00821F5B" w:rsidRPr="00AF45D5">
        <w:rPr>
          <w:b/>
          <w:bCs/>
          <w:lang w:val="en-US"/>
        </w:rPr>
        <w:t>are currently emerging</w:t>
      </w:r>
      <w:r w:rsidR="00821F5B">
        <w:rPr>
          <w:lang w:val="en-US"/>
        </w:rPr>
        <w:t xml:space="preserve"> </w:t>
      </w:r>
      <w:r>
        <w:rPr>
          <w:lang w:val="en-US"/>
        </w:rPr>
        <w:t>and may be relevant for you.</w:t>
      </w:r>
    </w:p>
    <w:p w14:paraId="6F8299D6" w14:textId="7F9EEB88" w:rsidR="0064767F" w:rsidRPr="002D52E3" w:rsidRDefault="0064767F" w:rsidP="002D52E3">
      <w:pPr>
        <w:pStyle w:val="Heading1"/>
      </w:pPr>
      <w:r w:rsidRPr="002D52E3">
        <w:t xml:space="preserve">Further </w:t>
      </w:r>
      <w:r w:rsidR="00945FA2" w:rsidRPr="002D52E3">
        <w:t>Material</w:t>
      </w:r>
    </w:p>
    <w:p w14:paraId="0148B3BC" w14:textId="6C980FDB" w:rsidR="00934D20" w:rsidRDefault="00934D20" w:rsidP="00934D2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An excellent resource for further learning </w:t>
      </w:r>
      <w:r w:rsidR="00F619AB">
        <w:rPr>
          <w:lang w:val="en-US"/>
        </w:rPr>
        <w:t xml:space="preserve">as well as (emerging) relevant tools </w:t>
      </w:r>
      <w:r>
        <w:rPr>
          <w:lang w:val="en-US"/>
        </w:rPr>
        <w:t xml:space="preserve">is the </w:t>
      </w:r>
      <w:hyperlink r:id="rId21" w:history="1">
        <w:r w:rsidRPr="00934D20">
          <w:rPr>
            <w:rStyle w:val="Hyperlink"/>
            <w:lang w:val="en-US"/>
          </w:rPr>
          <w:t>OpenMined</w:t>
        </w:r>
      </w:hyperlink>
      <w:r>
        <w:rPr>
          <w:lang w:val="en-US"/>
        </w:rPr>
        <w:t xml:space="preserve"> open-source community. They are currently offering two free </w:t>
      </w:r>
      <w:hyperlink r:id="rId22" w:history="1">
        <w:r w:rsidRPr="00934D20">
          <w:rPr>
            <w:rStyle w:val="Hyperlink"/>
            <w:lang w:val="en-US"/>
          </w:rPr>
          <w:t>online courses</w:t>
        </w:r>
      </w:hyperlink>
      <w:r>
        <w:rPr>
          <w:lang w:val="en-US"/>
        </w:rPr>
        <w:t xml:space="preserve">, and more are in the pipeline. </w:t>
      </w:r>
    </w:p>
    <w:p w14:paraId="322E5CF9" w14:textId="293DFBCC" w:rsidR="00934D20" w:rsidRDefault="00934D20" w:rsidP="00934D2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Additional </w:t>
      </w:r>
      <w:r w:rsidR="005D5DAE">
        <w:rPr>
          <w:lang w:val="en-US"/>
        </w:rPr>
        <w:t xml:space="preserve">interesting </w:t>
      </w:r>
      <w:r>
        <w:rPr>
          <w:lang w:val="en-US"/>
        </w:rPr>
        <w:t>material</w:t>
      </w:r>
      <w:r w:rsidR="003B3AEA">
        <w:rPr>
          <w:lang w:val="en-US"/>
        </w:rPr>
        <w:t>/insights</w:t>
      </w:r>
      <w:r>
        <w:rPr>
          <w:lang w:val="en-US"/>
        </w:rPr>
        <w:t xml:space="preserve"> not mentioned in the presentation:</w:t>
      </w:r>
    </w:p>
    <w:p w14:paraId="7A744ECE" w14:textId="1B06BB6B" w:rsidR="00934D20" w:rsidRDefault="002938A6" w:rsidP="009E3BA7">
      <w:pPr>
        <w:pStyle w:val="ListParagraph"/>
        <w:numPr>
          <w:ilvl w:val="1"/>
          <w:numId w:val="6"/>
        </w:numPr>
        <w:rPr>
          <w:lang w:val="en-US"/>
        </w:rPr>
      </w:pPr>
      <w:r w:rsidRPr="00F26D5C">
        <w:rPr>
          <w:b/>
          <w:bCs/>
          <w:lang w:val="en-US"/>
        </w:rPr>
        <w:t>Privacy Harms</w:t>
      </w:r>
      <w:r w:rsidRPr="00F26D5C">
        <w:rPr>
          <w:lang w:val="en-US"/>
        </w:rPr>
        <w:t xml:space="preserve">: </w:t>
      </w:r>
      <w:hyperlink r:id="rId23" w:history="1">
        <w:r w:rsidR="005D5DAE" w:rsidRPr="00F26D5C">
          <w:rPr>
            <w:rStyle w:val="Hyperlink"/>
            <w:lang w:val="en-US"/>
          </w:rPr>
          <w:t>This paper</w:t>
        </w:r>
      </w:hyperlink>
      <w:r w:rsidR="005D5DAE" w:rsidRPr="00F26D5C">
        <w:rPr>
          <w:lang w:val="en-US"/>
        </w:rPr>
        <w:t xml:space="preserve"> </w:t>
      </w:r>
      <w:r w:rsidR="00F26D5C" w:rsidRPr="00F26D5C">
        <w:rPr>
          <w:lang w:val="en-US"/>
        </w:rPr>
        <w:t>describes</w:t>
      </w:r>
      <w:r w:rsidR="005D5DAE" w:rsidRPr="00F26D5C">
        <w:rPr>
          <w:lang w:val="en-US"/>
        </w:rPr>
        <w:t xml:space="preserve"> the </w:t>
      </w:r>
      <w:r w:rsidR="00F26D5C" w:rsidRPr="00F26D5C">
        <w:rPr>
          <w:lang w:val="en-US"/>
        </w:rPr>
        <w:t xml:space="preserve">different </w:t>
      </w:r>
      <w:r w:rsidR="005D5DAE" w:rsidRPr="00F26D5C">
        <w:rPr>
          <w:lang w:val="en-US"/>
        </w:rPr>
        <w:t xml:space="preserve">ways that failure to protect privacy can </w:t>
      </w:r>
      <w:r w:rsidR="0080442A" w:rsidRPr="00F26D5C">
        <w:rPr>
          <w:lang w:val="en-US"/>
        </w:rPr>
        <w:t>result in people being harmed</w:t>
      </w:r>
      <w:r w:rsidR="00F26D5C">
        <w:rPr>
          <w:lang w:val="en-US"/>
        </w:rPr>
        <w:t xml:space="preserve"> (both obvious harms such as stalking, credit card abuse, defamation, coercion, and more subtle harms such as emotional impact, discrimination, manipulation and loss of control).</w:t>
      </w:r>
    </w:p>
    <w:p w14:paraId="0CCE95F4" w14:textId="37EE11D0" w:rsidR="00150D6C" w:rsidRDefault="009B3DDB" w:rsidP="006C1356">
      <w:pPr>
        <w:pStyle w:val="ListParagraph"/>
        <w:numPr>
          <w:ilvl w:val="1"/>
          <w:numId w:val="6"/>
        </w:numPr>
        <w:rPr>
          <w:lang w:val="en-US"/>
        </w:rPr>
      </w:pPr>
      <w:r w:rsidRPr="003B3AEA">
        <w:rPr>
          <w:b/>
          <w:bCs/>
          <w:lang w:val="en-US"/>
        </w:rPr>
        <w:lastRenderedPageBreak/>
        <w:t>Research Privilege in privacy law</w:t>
      </w:r>
      <w:r w:rsidRPr="003B3AEA">
        <w:rPr>
          <w:lang w:val="en-US"/>
        </w:rPr>
        <w:t xml:space="preserve">: Legislation such as the EU’s </w:t>
      </w:r>
      <w:hyperlink r:id="rId24" w:history="1">
        <w:r w:rsidRPr="003B3AEA">
          <w:rPr>
            <w:rStyle w:val="Hyperlink"/>
            <w:lang w:val="en-US"/>
          </w:rPr>
          <w:t>GDPR</w:t>
        </w:r>
      </w:hyperlink>
      <w:r w:rsidRPr="003B3AEA">
        <w:rPr>
          <w:lang w:val="en-US"/>
        </w:rPr>
        <w:t xml:space="preserve"> and the Swiss </w:t>
      </w:r>
      <w:hyperlink r:id="rId25" w:history="1">
        <w:r w:rsidR="003B3AEA" w:rsidRPr="003B3AEA">
          <w:rPr>
            <w:rStyle w:val="Hyperlink"/>
            <w:lang w:val="en-US"/>
          </w:rPr>
          <w:t>data protection law</w:t>
        </w:r>
      </w:hyperlink>
      <w:r w:rsidR="00541A7B" w:rsidRPr="003B3AEA">
        <w:rPr>
          <w:lang w:val="en-US"/>
        </w:rPr>
        <w:t xml:space="preserve"> </w:t>
      </w:r>
      <w:r w:rsidR="003B3AEA" w:rsidRPr="003B3AEA">
        <w:rPr>
          <w:lang w:val="en-US"/>
        </w:rPr>
        <w:t xml:space="preserve">allow the use of personal data for research </w:t>
      </w:r>
      <w:r w:rsidR="003B3AEA">
        <w:rPr>
          <w:lang w:val="en-US"/>
        </w:rPr>
        <w:t>even when no explicit consent has been given for this use, under the condition that there is sufficient public interest in the research.</w:t>
      </w:r>
    </w:p>
    <w:p w14:paraId="432E3327" w14:textId="4E2895C8" w:rsidR="003B3AEA" w:rsidRPr="003B3AEA" w:rsidRDefault="003B3AEA" w:rsidP="006C1356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b/>
          <w:bCs/>
          <w:lang w:val="en-US"/>
        </w:rPr>
        <w:t xml:space="preserve">Legal requirements for anonymization are </w:t>
      </w:r>
      <w:r w:rsidR="00AF45D5">
        <w:rPr>
          <w:b/>
          <w:bCs/>
          <w:lang w:val="en-US"/>
        </w:rPr>
        <w:t>surprisingly</w:t>
      </w:r>
      <w:r>
        <w:rPr>
          <w:b/>
          <w:bCs/>
          <w:lang w:val="en-US"/>
        </w:rPr>
        <w:t xml:space="preserve"> vague</w:t>
      </w:r>
      <w:r w:rsidRPr="003B3AEA">
        <w:rPr>
          <w:lang w:val="en-US"/>
        </w:rPr>
        <w:t>.</w:t>
      </w:r>
      <w:r>
        <w:rPr>
          <w:lang w:val="en-US"/>
        </w:rPr>
        <w:t xml:space="preserve"> </w:t>
      </w:r>
      <w:r w:rsidR="00E91BCD">
        <w:rPr>
          <w:lang w:val="en-US"/>
        </w:rPr>
        <w:t xml:space="preserve">For </w:t>
      </w:r>
      <w:proofErr w:type="gramStart"/>
      <w:r w:rsidR="00E91BCD">
        <w:rPr>
          <w:lang w:val="en-US"/>
        </w:rPr>
        <w:t>example</w:t>
      </w:r>
      <w:proofErr w:type="gramEnd"/>
      <w:r w:rsidR="00E91BCD">
        <w:rPr>
          <w:lang w:val="en-US"/>
        </w:rPr>
        <w:t xml:space="preserve"> it is usually </w:t>
      </w:r>
      <w:r w:rsidR="003D00DA">
        <w:rPr>
          <w:lang w:val="en-US"/>
        </w:rPr>
        <w:t xml:space="preserve">required that “subjects must not be identifiable”, but it is not specified </w:t>
      </w:r>
      <w:r w:rsidR="00C46C56">
        <w:rPr>
          <w:lang w:val="en-US"/>
        </w:rPr>
        <w:t xml:space="preserve">whether a subject should be prevented from identifying themselves in a published data set, or whether this applies to </w:t>
      </w:r>
      <w:r w:rsidR="002D52E3">
        <w:rPr>
          <w:lang w:val="en-US"/>
        </w:rPr>
        <w:t>people who know the</w:t>
      </w:r>
      <w:r w:rsidR="00C46C56">
        <w:rPr>
          <w:lang w:val="en-US"/>
        </w:rPr>
        <w:t xml:space="preserve"> subject</w:t>
      </w:r>
      <w:r w:rsidR="002D52E3">
        <w:rPr>
          <w:lang w:val="en-US"/>
        </w:rPr>
        <w:t xml:space="preserve"> well</w:t>
      </w:r>
      <w:r w:rsidR="00C46C56">
        <w:rPr>
          <w:lang w:val="en-US"/>
        </w:rPr>
        <w:t xml:space="preserve">. </w:t>
      </w:r>
      <w:r>
        <w:rPr>
          <w:lang w:val="en-US"/>
        </w:rPr>
        <w:t>An exception</w:t>
      </w:r>
      <w:r w:rsidR="00C46C56">
        <w:rPr>
          <w:lang w:val="en-US"/>
        </w:rPr>
        <w:t xml:space="preserve"> to this vagueness</w:t>
      </w:r>
      <w:r>
        <w:rPr>
          <w:lang w:val="en-US"/>
        </w:rPr>
        <w:t xml:space="preserve"> is the U.S.’ HIPAA law, which defines a concrete method </w:t>
      </w:r>
      <w:r w:rsidR="002E51A4">
        <w:rPr>
          <w:lang w:val="en-US"/>
        </w:rPr>
        <w:t>(</w:t>
      </w:r>
      <w:hyperlink r:id="rId26" w:anchor="safeharborguidance" w:history="1">
        <w:r w:rsidR="002E51A4" w:rsidRPr="002E51A4">
          <w:rPr>
            <w:rStyle w:val="Hyperlink"/>
            <w:lang w:val="en-US"/>
          </w:rPr>
          <w:t>Safe Harbor Method</w:t>
        </w:r>
      </w:hyperlink>
      <w:r w:rsidR="002E51A4">
        <w:rPr>
          <w:lang w:val="en-US"/>
        </w:rPr>
        <w:t xml:space="preserve">) </w:t>
      </w:r>
      <w:r>
        <w:rPr>
          <w:lang w:val="en-US"/>
        </w:rPr>
        <w:t>for anonymization.</w:t>
      </w:r>
    </w:p>
    <w:sectPr w:rsidR="003B3AEA" w:rsidRPr="003B3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26852"/>
    <w:multiLevelType w:val="hybridMultilevel"/>
    <w:tmpl w:val="D3283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210F"/>
    <w:multiLevelType w:val="hybridMultilevel"/>
    <w:tmpl w:val="DF820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804CC"/>
    <w:multiLevelType w:val="hybridMultilevel"/>
    <w:tmpl w:val="4F503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72717"/>
    <w:multiLevelType w:val="hybridMultilevel"/>
    <w:tmpl w:val="94F26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343D7"/>
    <w:multiLevelType w:val="hybridMultilevel"/>
    <w:tmpl w:val="99F82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E5143"/>
    <w:multiLevelType w:val="hybridMultilevel"/>
    <w:tmpl w:val="9684D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D6C00"/>
    <w:multiLevelType w:val="hybridMultilevel"/>
    <w:tmpl w:val="9878B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76609"/>
    <w:multiLevelType w:val="hybridMultilevel"/>
    <w:tmpl w:val="67280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C4C02"/>
    <w:multiLevelType w:val="hybridMultilevel"/>
    <w:tmpl w:val="3F3E8A96"/>
    <w:lvl w:ilvl="0" w:tplc="39864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AA9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A62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74A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16E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9CD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C6F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887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9EC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DD"/>
    <w:rsid w:val="000041BD"/>
    <w:rsid w:val="00054B13"/>
    <w:rsid w:val="000752AE"/>
    <w:rsid w:val="00076D09"/>
    <w:rsid w:val="00095951"/>
    <w:rsid w:val="000D2896"/>
    <w:rsid w:val="000E0E97"/>
    <w:rsid w:val="00106862"/>
    <w:rsid w:val="00125572"/>
    <w:rsid w:val="00150D6C"/>
    <w:rsid w:val="00154B16"/>
    <w:rsid w:val="00161B04"/>
    <w:rsid w:val="00170136"/>
    <w:rsid w:val="00180976"/>
    <w:rsid w:val="001E65B1"/>
    <w:rsid w:val="001F437B"/>
    <w:rsid w:val="002516B3"/>
    <w:rsid w:val="00263BFB"/>
    <w:rsid w:val="00265560"/>
    <w:rsid w:val="002728D3"/>
    <w:rsid w:val="002938A6"/>
    <w:rsid w:val="002C0BC3"/>
    <w:rsid w:val="002D3B73"/>
    <w:rsid w:val="002D52E3"/>
    <w:rsid w:val="002D7A0B"/>
    <w:rsid w:val="002E51A4"/>
    <w:rsid w:val="00314BE0"/>
    <w:rsid w:val="003332A9"/>
    <w:rsid w:val="003356B4"/>
    <w:rsid w:val="00344A87"/>
    <w:rsid w:val="003549BC"/>
    <w:rsid w:val="00363DD4"/>
    <w:rsid w:val="00364920"/>
    <w:rsid w:val="00367500"/>
    <w:rsid w:val="00371C8D"/>
    <w:rsid w:val="003B3AEA"/>
    <w:rsid w:val="003B6BFE"/>
    <w:rsid w:val="003D00DA"/>
    <w:rsid w:val="003D0168"/>
    <w:rsid w:val="003D64F5"/>
    <w:rsid w:val="003E41E6"/>
    <w:rsid w:val="00426CE2"/>
    <w:rsid w:val="00426E50"/>
    <w:rsid w:val="00492CC9"/>
    <w:rsid w:val="00500149"/>
    <w:rsid w:val="005058E2"/>
    <w:rsid w:val="00506198"/>
    <w:rsid w:val="00514635"/>
    <w:rsid w:val="0054101C"/>
    <w:rsid w:val="00541A7B"/>
    <w:rsid w:val="00575F84"/>
    <w:rsid w:val="0059097E"/>
    <w:rsid w:val="005C7EAC"/>
    <w:rsid w:val="005D59F5"/>
    <w:rsid w:val="005D5DAE"/>
    <w:rsid w:val="005E6C08"/>
    <w:rsid w:val="005E70A9"/>
    <w:rsid w:val="005F4B6E"/>
    <w:rsid w:val="00610FFC"/>
    <w:rsid w:val="00643797"/>
    <w:rsid w:val="0064767F"/>
    <w:rsid w:val="0065089F"/>
    <w:rsid w:val="00662C86"/>
    <w:rsid w:val="006A2932"/>
    <w:rsid w:val="006B467B"/>
    <w:rsid w:val="006D15B1"/>
    <w:rsid w:val="006F6355"/>
    <w:rsid w:val="007020AF"/>
    <w:rsid w:val="00707B4E"/>
    <w:rsid w:val="00712001"/>
    <w:rsid w:val="007349AC"/>
    <w:rsid w:val="00762F7B"/>
    <w:rsid w:val="00764459"/>
    <w:rsid w:val="007B5B94"/>
    <w:rsid w:val="007D5BF2"/>
    <w:rsid w:val="007E771B"/>
    <w:rsid w:val="007F67B4"/>
    <w:rsid w:val="0080442A"/>
    <w:rsid w:val="008071AC"/>
    <w:rsid w:val="00814243"/>
    <w:rsid w:val="00821F5B"/>
    <w:rsid w:val="00832899"/>
    <w:rsid w:val="0083590F"/>
    <w:rsid w:val="00880ECB"/>
    <w:rsid w:val="008911E5"/>
    <w:rsid w:val="0089501F"/>
    <w:rsid w:val="008A2E10"/>
    <w:rsid w:val="008B1AD8"/>
    <w:rsid w:val="008D07E9"/>
    <w:rsid w:val="008F0CD0"/>
    <w:rsid w:val="009000A6"/>
    <w:rsid w:val="009165BB"/>
    <w:rsid w:val="0092438E"/>
    <w:rsid w:val="00934D20"/>
    <w:rsid w:val="00945FA2"/>
    <w:rsid w:val="00977FC8"/>
    <w:rsid w:val="009A0920"/>
    <w:rsid w:val="009A185F"/>
    <w:rsid w:val="009A63A9"/>
    <w:rsid w:val="009B3D19"/>
    <w:rsid w:val="009B3DDB"/>
    <w:rsid w:val="009B6D76"/>
    <w:rsid w:val="009D3BA8"/>
    <w:rsid w:val="009D63D9"/>
    <w:rsid w:val="009F158B"/>
    <w:rsid w:val="009F411B"/>
    <w:rsid w:val="00A02203"/>
    <w:rsid w:val="00A07A40"/>
    <w:rsid w:val="00A2793B"/>
    <w:rsid w:val="00A30CEF"/>
    <w:rsid w:val="00A346B6"/>
    <w:rsid w:val="00A52B91"/>
    <w:rsid w:val="00A66EC0"/>
    <w:rsid w:val="00A7162C"/>
    <w:rsid w:val="00A72CB0"/>
    <w:rsid w:val="00A72E6E"/>
    <w:rsid w:val="00A73C4B"/>
    <w:rsid w:val="00A837AD"/>
    <w:rsid w:val="00AC1240"/>
    <w:rsid w:val="00AC49FF"/>
    <w:rsid w:val="00AF45D5"/>
    <w:rsid w:val="00B0589B"/>
    <w:rsid w:val="00B11B97"/>
    <w:rsid w:val="00B132DD"/>
    <w:rsid w:val="00B303EE"/>
    <w:rsid w:val="00B45CC1"/>
    <w:rsid w:val="00B61D1F"/>
    <w:rsid w:val="00B7111F"/>
    <w:rsid w:val="00B74234"/>
    <w:rsid w:val="00BD3F2F"/>
    <w:rsid w:val="00BD465E"/>
    <w:rsid w:val="00C018A9"/>
    <w:rsid w:val="00C37284"/>
    <w:rsid w:val="00C46C56"/>
    <w:rsid w:val="00C71883"/>
    <w:rsid w:val="00C727A4"/>
    <w:rsid w:val="00CA510C"/>
    <w:rsid w:val="00CC27DD"/>
    <w:rsid w:val="00CF1A28"/>
    <w:rsid w:val="00CF4707"/>
    <w:rsid w:val="00D05996"/>
    <w:rsid w:val="00D06866"/>
    <w:rsid w:val="00D17429"/>
    <w:rsid w:val="00D203E1"/>
    <w:rsid w:val="00D224A9"/>
    <w:rsid w:val="00D34165"/>
    <w:rsid w:val="00D35668"/>
    <w:rsid w:val="00D61D57"/>
    <w:rsid w:val="00D845E5"/>
    <w:rsid w:val="00D92C4D"/>
    <w:rsid w:val="00DC0F09"/>
    <w:rsid w:val="00DD16E4"/>
    <w:rsid w:val="00DF5D50"/>
    <w:rsid w:val="00DF7367"/>
    <w:rsid w:val="00E23475"/>
    <w:rsid w:val="00E544B2"/>
    <w:rsid w:val="00E54B2E"/>
    <w:rsid w:val="00E659B3"/>
    <w:rsid w:val="00E844F2"/>
    <w:rsid w:val="00E869C7"/>
    <w:rsid w:val="00E91BCD"/>
    <w:rsid w:val="00EC0225"/>
    <w:rsid w:val="00EE01F2"/>
    <w:rsid w:val="00EE5A8F"/>
    <w:rsid w:val="00F11BBD"/>
    <w:rsid w:val="00F26D5C"/>
    <w:rsid w:val="00F27C15"/>
    <w:rsid w:val="00F3597B"/>
    <w:rsid w:val="00F40B6C"/>
    <w:rsid w:val="00F619AB"/>
    <w:rsid w:val="00F836AF"/>
    <w:rsid w:val="00FB3A4C"/>
    <w:rsid w:val="00FB5488"/>
    <w:rsid w:val="00FB6D1B"/>
    <w:rsid w:val="00FC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24295"/>
  <w15:chartTrackingRefBased/>
  <w15:docId w15:val="{430B9F25-EF08-A949-87D4-15513F14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71B"/>
  </w:style>
  <w:style w:type="paragraph" w:styleId="Heading1">
    <w:name w:val="heading 1"/>
    <w:basedOn w:val="Normal"/>
    <w:next w:val="Normal"/>
    <w:link w:val="Heading1Char"/>
    <w:uiPriority w:val="9"/>
    <w:qFormat/>
    <w:rsid w:val="00150D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475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920"/>
    <w:pPr>
      <w:spacing w:before="240" w:after="240"/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150D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34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549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9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16E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165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IntenseEmphasis">
    <w:name w:val="Intense Emphasis"/>
    <w:basedOn w:val="DefaultParagraphFont"/>
    <w:uiPriority w:val="21"/>
    <w:qFormat/>
    <w:rsid w:val="00821F5B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3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6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xiv.org/ftp/arxiv/papers/1307/1307.1370.pdf" TargetMode="External"/><Relationship Id="rId13" Type="http://schemas.openxmlformats.org/officeDocument/2006/relationships/hyperlink" Target="https://aircloak.com/" TargetMode="External"/><Relationship Id="rId18" Type="http://schemas.openxmlformats.org/officeDocument/2006/relationships/hyperlink" Target="https://g-k.ai/PriMIA/" TargetMode="External"/><Relationship Id="rId26" Type="http://schemas.openxmlformats.org/officeDocument/2006/relationships/hyperlink" Target="https://www.hhs.gov/hipaa/for-professionals/privacy/special-topics/de-identification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penmined.org/" TargetMode="External"/><Relationship Id="rId7" Type="http://schemas.openxmlformats.org/officeDocument/2006/relationships/hyperlink" Target="https://arx.deidentifier.org/" TargetMode="External"/><Relationship Id="rId12" Type="http://schemas.openxmlformats.org/officeDocument/2006/relationships/hyperlink" Target="https://www.youtube.com/watch?v=9qYDtt2XM2o" TargetMode="External"/><Relationship Id="rId17" Type="http://schemas.openxmlformats.org/officeDocument/2006/relationships/hyperlink" Target="https://arxiv.org/abs/1602.05629" TargetMode="External"/><Relationship Id="rId25" Type="http://schemas.openxmlformats.org/officeDocument/2006/relationships/hyperlink" Target="https://iapp.org/news/a/how-gdpr-changes-the-rules-for-research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nkhub.ch/" TargetMode="External"/><Relationship Id="rId20" Type="http://schemas.openxmlformats.org/officeDocument/2006/relationships/hyperlink" Target="https://library.ethz.ch/en/publishing-and-archiving/publishing-and-registering/publishing-research-dat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L-diversity" TargetMode="External"/><Relationship Id="rId11" Type="http://schemas.openxmlformats.org/officeDocument/2006/relationships/hyperlink" Target="https://blog.openmined.org/duet-opengrid-infrastructure-for-easy-remote-data-science/" TargetMode="External"/><Relationship Id="rId24" Type="http://schemas.openxmlformats.org/officeDocument/2006/relationships/hyperlink" Target="https://iapp.org/news/a/how-gdpr-changes-the-rules-for-research/" TargetMode="External"/><Relationship Id="rId5" Type="http://schemas.openxmlformats.org/officeDocument/2006/relationships/hyperlink" Target="https://en.wikipedia.org/wiki/K-anonymity" TargetMode="External"/><Relationship Id="rId15" Type="http://schemas.openxmlformats.org/officeDocument/2006/relationships/hyperlink" Target="https://sphn.ch/network/projects/biomedit/" TargetMode="External"/><Relationship Id="rId23" Type="http://schemas.openxmlformats.org/officeDocument/2006/relationships/hyperlink" Target="https://papers.ssrn.com/sol3/papers.cfm?abstract_id=378222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n.wikipedia.org/wiki/Differential_privacy" TargetMode="External"/><Relationship Id="rId19" Type="http://schemas.openxmlformats.org/officeDocument/2006/relationships/hyperlink" Target="https://www.nature.com/articles/s42256-021-00337-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l.acm.org/doi/pdf/10.1145/3287287" TargetMode="External"/><Relationship Id="rId14" Type="http://schemas.openxmlformats.org/officeDocument/2006/relationships/hyperlink" Target="https://pubmed.ncbi.nlm.nih.gov/32570566/" TargetMode="External"/><Relationship Id="rId22" Type="http://schemas.openxmlformats.org/officeDocument/2006/relationships/hyperlink" Target="https://courses.openmined.or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Rüegger  Dominik</dc:creator>
  <cp:keywords/>
  <dc:description/>
  <cp:lastModifiedBy>Keller  Olivia Clare</cp:lastModifiedBy>
  <cp:revision>3</cp:revision>
  <dcterms:created xsi:type="dcterms:W3CDTF">2021-06-21T08:25:00Z</dcterms:created>
  <dcterms:modified xsi:type="dcterms:W3CDTF">2021-06-21T08:32:00Z</dcterms:modified>
</cp:coreProperties>
</file>